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Приложение N 17</w:t>
      </w:r>
      <w:r w:rsidRPr="00E50389">
        <w:rPr>
          <w:rFonts w:ascii="Times New Roman" w:eastAsia="Times New Roman" w:hAnsi="Times New Roman" w:cs="Times New Roman"/>
          <w:b/>
          <w:bCs/>
          <w:sz w:val="24"/>
          <w:szCs w:val="24"/>
          <w:lang w:eastAsia="ru-RU"/>
        </w:rPr>
        <w:br/>
        <w:t>УТВЕРЖДЕНА</w:t>
      </w:r>
      <w:r w:rsidRPr="00E50389">
        <w:rPr>
          <w:rFonts w:ascii="Times New Roman" w:eastAsia="Times New Roman" w:hAnsi="Times New Roman" w:cs="Times New Roman"/>
          <w:b/>
          <w:bCs/>
          <w:sz w:val="24"/>
          <w:szCs w:val="24"/>
          <w:lang w:eastAsia="ru-RU"/>
        </w:rPr>
        <w:br/>
      </w:r>
      <w:hyperlink r:id="rId6" w:history="1">
        <w:r w:rsidRPr="00E50389">
          <w:rPr>
            <w:rFonts w:ascii="Times New Roman" w:eastAsia="Times New Roman" w:hAnsi="Times New Roman" w:cs="Times New Roman"/>
            <w:b/>
            <w:bCs/>
            <w:sz w:val="24"/>
            <w:szCs w:val="24"/>
            <w:u w:val="single"/>
            <w:lang w:eastAsia="ru-RU"/>
          </w:rPr>
          <w:t>приказом</w:t>
        </w:r>
      </w:hyperlink>
      <w:r w:rsidRPr="00E50389">
        <w:rPr>
          <w:rFonts w:ascii="Times New Roman" w:eastAsia="Times New Roman" w:hAnsi="Times New Roman" w:cs="Times New Roman"/>
          <w:b/>
          <w:bCs/>
          <w:sz w:val="24"/>
          <w:szCs w:val="24"/>
          <w:lang w:eastAsia="ru-RU"/>
        </w:rPr>
        <w:t> Министерства просвещения</w:t>
      </w:r>
      <w:r w:rsidRPr="00E50389">
        <w:rPr>
          <w:rFonts w:ascii="Times New Roman" w:eastAsia="Times New Roman" w:hAnsi="Times New Roman" w:cs="Times New Roman"/>
          <w:b/>
          <w:bCs/>
          <w:sz w:val="24"/>
          <w:szCs w:val="24"/>
          <w:lang w:eastAsia="ru-RU"/>
        </w:rPr>
        <w:br/>
        <w:t>Российской Федерации</w:t>
      </w:r>
      <w:r w:rsidRPr="00E50389">
        <w:rPr>
          <w:rFonts w:ascii="Times New Roman" w:eastAsia="Times New Roman" w:hAnsi="Times New Roman" w:cs="Times New Roman"/>
          <w:b/>
          <w:bCs/>
          <w:sz w:val="24"/>
          <w:szCs w:val="24"/>
          <w:lang w:eastAsia="ru-RU"/>
        </w:rPr>
        <w:br/>
        <w:t>от 8 ноября 2021 г. N 808</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Примерная программа переподготовки водителей транспортных средств с категории "В" на категорию "С"</w:t>
      </w:r>
    </w:p>
    <w:p w:rsidR="00E50389" w:rsidRPr="00E50389" w:rsidRDefault="00E50389" w:rsidP="00E50389">
      <w:pPr>
        <w:pBdr>
          <w:bottom w:val="dotted" w:sz="6" w:space="0" w:color="3272C0"/>
        </w:pBdr>
        <w:shd w:val="clear" w:color="auto" w:fill="FFFFFF"/>
        <w:spacing w:after="0" w:line="240" w:lineRule="auto"/>
        <w:ind w:firstLine="709"/>
        <w:outlineLvl w:val="3"/>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С изменениями и дополнениями от:</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26 сентября 2022 г.</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0E9D3"/>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Раздел I изменен с 1 марта 2023 г. - </w:t>
      </w:r>
      <w:hyperlink r:id="rId7" w:anchor="block_10032" w:history="1">
        <w:r w:rsidRPr="00E50389">
          <w:rPr>
            <w:rFonts w:ascii="Times New Roman" w:eastAsia="Times New Roman" w:hAnsi="Times New Roman" w:cs="Times New Roman"/>
            <w:sz w:val="24"/>
            <w:szCs w:val="24"/>
            <w:u w:val="single"/>
            <w:lang w:eastAsia="ru-RU"/>
          </w:rPr>
          <w:t>Приказ</w:t>
        </w:r>
      </w:hyperlink>
      <w:r w:rsidRPr="00E50389">
        <w:rPr>
          <w:rFonts w:ascii="Times New Roman" w:eastAsia="Times New Roman" w:hAnsi="Times New Roman" w:cs="Times New Roman"/>
          <w:sz w:val="24"/>
          <w:szCs w:val="24"/>
          <w:lang w:eastAsia="ru-RU"/>
        </w:rPr>
        <w:t> Минпросвещения России от 26 сентября 2022 г. N 861</w:t>
      </w:r>
    </w:p>
    <w:p w:rsidR="00E50389" w:rsidRPr="00E50389" w:rsidRDefault="00E50389" w:rsidP="00E50389">
      <w:pPr>
        <w:shd w:val="clear" w:color="auto" w:fill="F0E9D3"/>
        <w:spacing w:after="0" w:line="240" w:lineRule="auto"/>
        <w:ind w:firstLine="709"/>
        <w:rPr>
          <w:rFonts w:ascii="Times New Roman" w:eastAsia="Times New Roman" w:hAnsi="Times New Roman" w:cs="Times New Roman"/>
          <w:sz w:val="24"/>
          <w:szCs w:val="24"/>
          <w:lang w:eastAsia="ru-RU"/>
        </w:rPr>
      </w:pPr>
      <w:hyperlink r:id="rId8" w:anchor="/document/76811288/block/17100" w:history="1">
        <w:r w:rsidRPr="00E50389">
          <w:rPr>
            <w:rFonts w:ascii="Times New Roman" w:eastAsia="Times New Roman" w:hAnsi="Times New Roman" w:cs="Times New Roman"/>
            <w:sz w:val="24"/>
            <w:szCs w:val="24"/>
            <w:u w:val="single"/>
            <w:lang w:eastAsia="ru-RU"/>
          </w:rPr>
          <w:t>См. предыдущую редакцию</w:t>
        </w:r>
      </w:hyperlink>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I. Пояснительная записка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Примерная программа переподготовки водителей транспортных средств с категории "В" на категорию "С" (далее - Примерная программа) разработана в соответствии с требованиями </w:t>
      </w:r>
      <w:hyperlink r:id="rId9" w:history="1">
        <w:r w:rsidRPr="00E50389">
          <w:rPr>
            <w:rFonts w:ascii="Times New Roman" w:eastAsia="Times New Roman" w:hAnsi="Times New Roman" w:cs="Times New Roman"/>
            <w:sz w:val="24"/>
            <w:szCs w:val="24"/>
            <w:u w:val="single"/>
            <w:lang w:eastAsia="ru-RU"/>
          </w:rPr>
          <w:t>Федерального закона</w:t>
        </w:r>
      </w:hyperlink>
      <w:r w:rsidRPr="00E50389">
        <w:rPr>
          <w:rFonts w:ascii="Times New Roman" w:eastAsia="Times New Roman" w:hAnsi="Times New Roman" w:cs="Times New Roman"/>
          <w:sz w:val="24"/>
          <w:szCs w:val="24"/>
          <w:lang w:eastAsia="ru-RU"/>
        </w:rPr>
        <w:t>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10" w:anchor="block_108164" w:history="1">
        <w:r w:rsidRPr="00E50389">
          <w:rPr>
            <w:rFonts w:ascii="Times New Roman" w:eastAsia="Times New Roman" w:hAnsi="Times New Roman" w:cs="Times New Roman"/>
            <w:sz w:val="24"/>
            <w:szCs w:val="24"/>
            <w:u w:val="single"/>
            <w:lang w:eastAsia="ru-RU"/>
          </w:rPr>
          <w:t>пунктом 3 части 3 статьи 12</w:t>
        </w:r>
      </w:hyperlink>
      <w:r w:rsidRPr="00E50389">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1" w:anchor="block_1002" w:history="1">
        <w:r w:rsidRPr="00E50389">
          <w:rPr>
            <w:rFonts w:ascii="Times New Roman" w:eastAsia="Times New Roman" w:hAnsi="Times New Roman" w:cs="Times New Roman"/>
            <w:sz w:val="24"/>
            <w:szCs w:val="24"/>
            <w:u w:val="single"/>
            <w:lang w:eastAsia="ru-RU"/>
          </w:rPr>
          <w:t>пунктом 2</w:t>
        </w:r>
      </w:hyperlink>
      <w:r w:rsidRPr="00E50389">
        <w:rPr>
          <w:rFonts w:ascii="Times New Roman" w:eastAsia="Times New Roman" w:hAnsi="Times New Roman" w:cs="Times New Roman"/>
          <w:sz w:val="24"/>
          <w:szCs w:val="24"/>
          <w:lang w:eastAsia="ru-RU"/>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2" w:history="1">
        <w:r w:rsidRPr="00E50389">
          <w:rPr>
            <w:rFonts w:ascii="Times New Roman" w:eastAsia="Times New Roman" w:hAnsi="Times New Roman" w:cs="Times New Roman"/>
            <w:sz w:val="24"/>
            <w:szCs w:val="24"/>
            <w:u w:val="single"/>
            <w:lang w:eastAsia="ru-RU"/>
          </w:rPr>
          <w:t>постановлением</w:t>
        </w:r>
      </w:hyperlink>
      <w:r w:rsidRPr="00E50389">
        <w:rPr>
          <w:rFonts w:ascii="Times New Roman" w:eastAsia="Times New Roman" w:hAnsi="Times New Roman" w:cs="Times New Roman"/>
          <w:sz w:val="24"/>
          <w:szCs w:val="24"/>
          <w:lang w:eastAsia="ru-RU"/>
        </w:rPr>
        <w:t> Правительства Российской Федерации от 1 ноября 2013 г. N 980 (Собрание законодательства Российской Федерации, 2013, N 45, ст. 5816; 2018, N 52, ст. 8305), </w:t>
      </w:r>
      <w:hyperlink r:id="rId13" w:anchor="block_1000" w:history="1">
        <w:r w:rsidRPr="00E50389">
          <w:rPr>
            <w:rFonts w:ascii="Times New Roman" w:eastAsia="Times New Roman" w:hAnsi="Times New Roman" w:cs="Times New Roman"/>
            <w:sz w:val="24"/>
            <w:szCs w:val="24"/>
            <w:u w:val="single"/>
            <w:lang w:eastAsia="ru-RU"/>
          </w:rPr>
          <w:t>Порядком</w:t>
        </w:r>
      </w:hyperlink>
      <w:r w:rsidRPr="00E50389">
        <w:rPr>
          <w:rFonts w:ascii="Times New Roman" w:eastAsia="Times New Roman" w:hAnsi="Times New Roman" w:cs="Times New Roman"/>
          <w:sz w:val="24"/>
          <w:szCs w:val="24"/>
          <w:lang w:eastAsia="ru-RU"/>
        </w:rPr>
        <w:t> организации и осуществления образовательной деятельности по основным программам профессионального обучения, утвержденным </w:t>
      </w:r>
      <w:hyperlink r:id="rId14" w:history="1">
        <w:r w:rsidRPr="00E50389">
          <w:rPr>
            <w:rFonts w:ascii="Times New Roman" w:eastAsia="Times New Roman" w:hAnsi="Times New Roman" w:cs="Times New Roman"/>
            <w:sz w:val="24"/>
            <w:szCs w:val="24"/>
            <w:u w:val="single"/>
            <w:lang w:eastAsia="ru-RU"/>
          </w:rPr>
          <w:t>приказом</w:t>
        </w:r>
      </w:hyperlink>
      <w:r w:rsidRPr="00E50389">
        <w:rPr>
          <w:rFonts w:ascii="Times New Roman" w:eastAsia="Times New Roman" w:hAnsi="Times New Roman" w:cs="Times New Roman"/>
          <w:sz w:val="24"/>
          <w:szCs w:val="24"/>
          <w:lang w:eastAsia="ru-RU"/>
        </w:rPr>
        <w:t> Министерства просвещения Российской Федерации от 26 августа 2020 г.N 438 (зарегистрирован Министерством юстиции Российской Федерации 11 сентября 2020 г., регистрационный N 59784), </w:t>
      </w:r>
      <w:hyperlink r:id="rId15" w:anchor="block_1000" w:history="1">
        <w:r w:rsidRPr="00E50389">
          <w:rPr>
            <w:rFonts w:ascii="Times New Roman" w:eastAsia="Times New Roman" w:hAnsi="Times New Roman" w:cs="Times New Roman"/>
            <w:sz w:val="24"/>
            <w:szCs w:val="24"/>
            <w:u w:val="single"/>
            <w:lang w:eastAsia="ru-RU"/>
          </w:rPr>
          <w:t>профессиональными и квалификационными требованиями</w:t>
        </w:r>
      </w:hyperlink>
      <w:r w:rsidRPr="00E50389">
        <w:rPr>
          <w:rFonts w:ascii="Times New Roman" w:eastAsia="Times New Roman"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6" w:history="1">
        <w:r w:rsidRPr="00E50389">
          <w:rPr>
            <w:rFonts w:ascii="Times New Roman" w:eastAsia="Times New Roman" w:hAnsi="Times New Roman" w:cs="Times New Roman"/>
            <w:sz w:val="24"/>
            <w:szCs w:val="24"/>
            <w:u w:val="single"/>
            <w:lang w:eastAsia="ru-RU"/>
          </w:rPr>
          <w:t>приказом</w:t>
        </w:r>
      </w:hyperlink>
      <w:r w:rsidRPr="00E50389">
        <w:rPr>
          <w:rFonts w:ascii="Times New Roman" w:eastAsia="Times New Roman" w:hAnsi="Times New Roman" w:cs="Times New Roman"/>
          <w:sz w:val="24"/>
          <w:szCs w:val="24"/>
          <w:lang w:eastAsia="ru-RU"/>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Специальный цикл включает учебные предметы: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управления транспортными средствами категории "С";</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Профессиональный цикл включает учебный предмет:</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Последовательность изучения разделов и тем учебных предметов определяется образовательной программой переподготовки водителей транспортных средств с категории "В" на категорию "С", разработанной и утвержденной организацией, осуществляющей образовательную деятельность, в соответствии с </w:t>
      </w:r>
      <w:hyperlink r:id="rId17" w:anchor="block_108165" w:history="1">
        <w:r w:rsidRPr="00E50389">
          <w:rPr>
            <w:rFonts w:ascii="Times New Roman" w:eastAsia="Times New Roman" w:hAnsi="Times New Roman" w:cs="Times New Roman"/>
            <w:sz w:val="24"/>
            <w:szCs w:val="24"/>
            <w:u w:val="single"/>
            <w:lang w:eastAsia="ru-RU"/>
          </w:rPr>
          <w:t>частями 3</w:t>
        </w:r>
      </w:hyperlink>
      <w:r w:rsidRPr="00E50389">
        <w:rPr>
          <w:rFonts w:ascii="Times New Roman" w:eastAsia="Times New Roman" w:hAnsi="Times New Roman" w:cs="Times New Roman"/>
          <w:sz w:val="24"/>
          <w:szCs w:val="24"/>
          <w:lang w:eastAsia="ru-RU"/>
        </w:rPr>
        <w:t> и </w:t>
      </w:r>
      <w:hyperlink r:id="rId18" w:anchor="block_108169" w:history="1">
        <w:r w:rsidRPr="00E50389">
          <w:rPr>
            <w:rFonts w:ascii="Times New Roman" w:eastAsia="Times New Roman" w:hAnsi="Times New Roman" w:cs="Times New Roman"/>
            <w:sz w:val="24"/>
            <w:szCs w:val="24"/>
            <w:u w:val="single"/>
            <w:lang w:eastAsia="ru-RU"/>
          </w:rPr>
          <w:t>5 статьи 12</w:t>
        </w:r>
      </w:hyperlink>
      <w:r w:rsidRPr="00E50389">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9" w:anchor="block_1053" w:history="1">
        <w:r w:rsidRPr="00E50389">
          <w:rPr>
            <w:rFonts w:ascii="Times New Roman" w:eastAsia="Times New Roman" w:hAnsi="Times New Roman" w:cs="Times New Roman"/>
            <w:sz w:val="24"/>
            <w:szCs w:val="24"/>
            <w:u w:val="single"/>
            <w:lang w:eastAsia="ru-RU"/>
          </w:rPr>
          <w:t>подпункту "в" пункта 5</w:t>
        </w:r>
      </w:hyperlink>
      <w:r w:rsidRPr="00E50389">
        <w:rPr>
          <w:rFonts w:ascii="Times New Roman" w:eastAsia="Times New Roman" w:hAnsi="Times New Roman" w:cs="Times New Roman"/>
          <w:sz w:val="24"/>
          <w:szCs w:val="24"/>
          <w:lang w:eastAsia="ru-RU"/>
        </w:rPr>
        <w:t> Положения о лицензировании образовательной деятельности, утвержденного </w:t>
      </w:r>
      <w:hyperlink r:id="rId20" w:history="1">
        <w:r w:rsidRPr="00E50389">
          <w:rPr>
            <w:rFonts w:ascii="Times New Roman" w:eastAsia="Times New Roman" w:hAnsi="Times New Roman" w:cs="Times New Roman"/>
            <w:sz w:val="24"/>
            <w:szCs w:val="24"/>
            <w:u w:val="single"/>
            <w:lang w:eastAsia="ru-RU"/>
          </w:rPr>
          <w:t>постановлением</w:t>
        </w:r>
      </w:hyperlink>
      <w:r w:rsidRPr="00E50389">
        <w:rPr>
          <w:rFonts w:ascii="Times New Roman" w:eastAsia="Times New Roman" w:hAnsi="Times New Roman" w:cs="Times New Roman"/>
          <w:sz w:val="24"/>
          <w:szCs w:val="24"/>
          <w:lang w:eastAsia="ru-RU"/>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II. Примерный учебный план</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1</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057"/>
        <w:gridCol w:w="1163"/>
        <w:gridCol w:w="1617"/>
        <w:gridCol w:w="1534"/>
      </w:tblGrid>
      <w:tr w:rsidR="00E50389" w:rsidRPr="00E50389" w:rsidTr="00E50389">
        <w:tc>
          <w:tcPr>
            <w:tcW w:w="272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Учебные предметы</w:t>
            </w:r>
          </w:p>
        </w:tc>
        <w:tc>
          <w:tcPr>
            <w:tcW w:w="2278"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E50389" w:rsidRPr="00E50389" w:rsidTr="00E50389">
        <w:tc>
          <w:tcPr>
            <w:tcW w:w="27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644" w:type="pct"/>
            <w:vMerge w:val="restar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E50389" w:rsidRPr="00E50389" w:rsidTr="00E50389">
        <w:tc>
          <w:tcPr>
            <w:tcW w:w="27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644" w:type="pct"/>
            <w:vMerge/>
            <w:tcBorders>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E50389" w:rsidRPr="00E50389" w:rsidTr="00E5038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Учебные предметы специального цикла</w:t>
            </w:r>
          </w:p>
        </w:tc>
      </w:tr>
      <w:tr w:rsidR="00E50389" w:rsidRPr="00E50389" w:rsidTr="00E5038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644"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20</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E50389" w:rsidRPr="00E50389" w:rsidTr="00E5038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644"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E50389" w:rsidRPr="00E50389" w:rsidTr="00E5038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tc>
        <w:tc>
          <w:tcPr>
            <w:tcW w:w="644"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38/36</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38/36</w:t>
            </w:r>
          </w:p>
        </w:tc>
      </w:tr>
      <w:tr w:rsidR="00E50389" w:rsidRPr="00E50389" w:rsidTr="00E5038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Учебные предметы профессионального цикла</w:t>
            </w:r>
          </w:p>
        </w:tc>
      </w:tr>
      <w:tr w:rsidR="00E50389" w:rsidRPr="00E50389" w:rsidTr="00E5038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644"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Квалификационный экзамен</w:t>
            </w:r>
          </w:p>
        </w:tc>
      </w:tr>
      <w:tr w:rsidR="00E50389" w:rsidRPr="00E50389" w:rsidTr="00E5038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Квалификационный экзамен</w:t>
            </w:r>
          </w:p>
        </w:tc>
        <w:tc>
          <w:tcPr>
            <w:tcW w:w="644"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644"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84/82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34</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50/48</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III. Примерные рабочие программы учебных предметов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 Специальный цикл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3.1.1. Учебный предмет "Устройство и техническое обслуживание транспортных средств категории "С" как объектов управления".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Распределение учебных часов по разделам и темам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2</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683"/>
        <w:gridCol w:w="1537"/>
        <w:gridCol w:w="1617"/>
        <w:gridCol w:w="1534"/>
      </w:tblGrid>
      <w:tr w:rsidR="00E50389" w:rsidRPr="00E50389" w:rsidTr="00E50389">
        <w:tc>
          <w:tcPr>
            <w:tcW w:w="252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2478"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E50389" w:rsidRPr="00E50389" w:rsidTr="00E50389">
        <w:tc>
          <w:tcPr>
            <w:tcW w:w="25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843" w:type="pct"/>
            <w:vMerge w:val="restar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E50389" w:rsidRPr="00E50389" w:rsidTr="00E50389">
        <w:tc>
          <w:tcPr>
            <w:tcW w:w="25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843" w:type="pct"/>
            <w:vMerge/>
            <w:tcBorders>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E50389" w:rsidRPr="00E50389" w:rsidTr="00E5038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Устройство транспортных средств</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транспортных средств категории "С"</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работа двигателя</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трансмиссии</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Назначение и состав ходовой части</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тормозных систем</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Электронные системы помощи водителю</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16</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16</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Техническое обслуживание</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Система технического обслуживания</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Устранение неисправностей</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E50389" w:rsidRPr="00E50389" w:rsidTr="00E5038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843"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20</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3.1.1.1. Устройство транспортных средств.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особенности устройства и эксплуатации электромобилей.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w:t>
      </w:r>
      <w:r w:rsidRPr="00E50389">
        <w:rPr>
          <w:rFonts w:ascii="Times New Roman" w:eastAsia="Times New Roman" w:hAnsi="Times New Roman" w:cs="Times New Roman"/>
          <w:sz w:val="24"/>
          <w:szCs w:val="24"/>
          <w:lang w:eastAsia="ru-RU"/>
        </w:rPr>
        <w:lastRenderedPageBreak/>
        <w:t>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особенности устройства и эксплуатации электромобилей.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w:t>
      </w:r>
      <w:r w:rsidRPr="00E50389">
        <w:rPr>
          <w:rFonts w:ascii="Times New Roman" w:eastAsia="Times New Roman" w:hAnsi="Times New Roman" w:cs="Times New Roman"/>
          <w:sz w:val="24"/>
          <w:szCs w:val="24"/>
          <w:lang w:eastAsia="ru-RU"/>
        </w:rPr>
        <w:lastRenderedPageBreak/>
        <w:t>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3.1.1.2. Техническое обслуживание.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3.1.2. Учебный предмет "Основы управления транспортными средствами категории "С".</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Распределение учебных часов по разделам и темам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3</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47"/>
        <w:gridCol w:w="997"/>
        <w:gridCol w:w="1799"/>
        <w:gridCol w:w="1728"/>
      </w:tblGrid>
      <w:tr w:rsidR="00E50389" w:rsidRPr="00E50389" w:rsidTr="00E50389">
        <w:tc>
          <w:tcPr>
            <w:tcW w:w="258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2414"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E50389" w:rsidRPr="00E50389" w:rsidTr="00E50389">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532" w:type="pct"/>
            <w:vMerge w:val="restar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tc>
        <w:tc>
          <w:tcPr>
            <w:tcW w:w="1882" w:type="pct"/>
            <w:gridSpan w:val="2"/>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E50389" w:rsidRPr="00E50389" w:rsidTr="00E50389">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532" w:type="pct"/>
            <w:vMerge/>
            <w:tcBorders>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96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92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E50389" w:rsidRPr="00E50389" w:rsidTr="00E50389">
        <w:tc>
          <w:tcPr>
            <w:tcW w:w="2586"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Приемы управления транспортным средством</w:t>
            </w:r>
          </w:p>
        </w:tc>
        <w:tc>
          <w:tcPr>
            <w:tcW w:w="53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96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92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586"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53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6</w:t>
            </w:r>
          </w:p>
        </w:tc>
        <w:tc>
          <w:tcPr>
            <w:tcW w:w="96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92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2586"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53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96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92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2586"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53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w:t>
            </w:r>
          </w:p>
        </w:tc>
        <w:tc>
          <w:tcPr>
            <w:tcW w:w="96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w:t>
            </w:r>
          </w:p>
        </w:tc>
        <w:tc>
          <w:tcPr>
            <w:tcW w:w="92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w:t>
      </w:r>
      <w:r w:rsidRPr="00E50389">
        <w:rPr>
          <w:rFonts w:ascii="Times New Roman" w:eastAsia="Times New Roman" w:hAnsi="Times New Roman" w:cs="Times New Roman"/>
          <w:sz w:val="24"/>
          <w:szCs w:val="24"/>
          <w:lang w:eastAsia="ru-RU"/>
        </w:rPr>
        <w:lastRenderedPageBreak/>
        <w:t>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lastRenderedPageBreak/>
        <w:t>3.1.3. Учебный предмет "Вождение транспортных средств категории "С" (для транспортных средств с механической трансмиссией).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Распределение учебных часов по разделам и темам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4</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7113"/>
        <w:gridCol w:w="2258"/>
      </w:tblGrid>
      <w:tr w:rsidR="00E50389" w:rsidRPr="00E50389" w:rsidTr="00E50389">
        <w:tc>
          <w:tcPr>
            <w:tcW w:w="3795"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1205" w:type="pct"/>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 практического обучения</w:t>
            </w:r>
          </w:p>
        </w:tc>
      </w:tr>
      <w:tr w:rsidR="00E50389" w:rsidRPr="00E50389" w:rsidTr="00E5038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Первоначальное обучение вождению</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Посадка, действия органами управления</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задним ходом</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с прицепом</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14</w:t>
            </w:r>
          </w:p>
        </w:tc>
      </w:tr>
      <w:tr w:rsidR="00E50389" w:rsidRPr="00E50389" w:rsidTr="00E5038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по учебным маршрутам</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E50389" w:rsidRPr="00E50389" w:rsidTr="00E5038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1205"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38</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3.1.3.1. Первоначальное обучение вождению.</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w:t>
      </w:r>
      <w:r w:rsidRPr="00E50389">
        <w:rPr>
          <w:rFonts w:ascii="Times New Roman" w:eastAsia="Times New Roman" w:hAnsi="Times New Roman" w:cs="Times New Roman"/>
          <w:sz w:val="24"/>
          <w:szCs w:val="24"/>
          <w:lang w:eastAsia="ru-RU"/>
        </w:rPr>
        <w:lastRenderedPageBreak/>
        <w:t>передач в восходящем порядке, переключении передач в нисходящем порядке, остановке, выключении двигателя.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3.1.3.2. Обучение вождению в условиях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w:t>
      </w:r>
      <w:r w:rsidRPr="00E50389">
        <w:rPr>
          <w:rFonts w:ascii="Times New Roman" w:eastAsia="Times New Roman" w:hAnsi="Times New Roman" w:cs="Times New Roman"/>
          <w:sz w:val="24"/>
          <w:szCs w:val="24"/>
          <w:lang w:eastAsia="ru-RU"/>
        </w:rPr>
        <w:lastRenderedPageBreak/>
        <w:t>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3.1.4. Учебный предмет "Вождение транспортных средств категории "С" (для транспортных средств с автоматической трансмиссией).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Распределение учебных часов по разделам и темам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5</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7084"/>
        <w:gridCol w:w="2287"/>
      </w:tblGrid>
      <w:tr w:rsidR="00E50389" w:rsidRPr="00E50389" w:rsidTr="00E50389">
        <w:tc>
          <w:tcPr>
            <w:tcW w:w="378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1220" w:type="pct"/>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 практического обучения</w:t>
            </w:r>
          </w:p>
        </w:tc>
      </w:tr>
      <w:tr w:rsidR="00E50389" w:rsidRPr="00E50389" w:rsidTr="00E5038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Первоначальное обучение вождению</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задним ходом</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с прицепом</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w:t>
            </w:r>
          </w:p>
        </w:tc>
      </w:tr>
      <w:tr w:rsidR="00E50389" w:rsidRPr="00E50389" w:rsidTr="00E5038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по учебным маршрутам</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E50389" w:rsidRPr="00E50389" w:rsidTr="00E5038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12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36</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3.1.4.1. Первоначальное обучение вождению.</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w:t>
      </w:r>
      <w:r w:rsidRPr="00E50389">
        <w:rPr>
          <w:rFonts w:ascii="Times New Roman" w:eastAsia="Times New Roman" w:hAnsi="Times New Roman" w:cs="Times New Roman"/>
          <w:sz w:val="24"/>
          <w:szCs w:val="24"/>
          <w:lang w:eastAsia="ru-RU"/>
        </w:rPr>
        <w:lastRenderedPageBreak/>
        <w:t>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3.1.4.2. Обучение вождению в условиях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w:t>
      </w:r>
      <w:r w:rsidRPr="00E50389">
        <w:rPr>
          <w:rFonts w:ascii="Times New Roman" w:eastAsia="Times New Roman" w:hAnsi="Times New Roman" w:cs="Times New Roman"/>
          <w:sz w:val="24"/>
          <w:szCs w:val="24"/>
          <w:lang w:eastAsia="ru-RU"/>
        </w:rPr>
        <w:lastRenderedPageBreak/>
        <w:t>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3.2. Профессиональный цикл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3.2.1. Учебный предмет "Организация и выполнение грузовых перевозок автомобильным транспортом".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Распределение учебных часов по разделам и темам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6</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914"/>
        <w:gridCol w:w="1306"/>
        <w:gridCol w:w="1617"/>
        <w:gridCol w:w="1534"/>
      </w:tblGrid>
      <w:tr w:rsidR="00E50389" w:rsidRPr="00E50389" w:rsidTr="00E50389">
        <w:tc>
          <w:tcPr>
            <w:tcW w:w="264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2355"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E50389" w:rsidRPr="00E50389" w:rsidTr="00E50389">
        <w:tc>
          <w:tcPr>
            <w:tcW w:w="264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720" w:type="pct"/>
            <w:vMerge w:val="restar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E50389" w:rsidRPr="00E50389" w:rsidTr="00E50389">
        <w:tc>
          <w:tcPr>
            <w:tcW w:w="264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720" w:type="pct"/>
            <w:vMerge/>
            <w:tcBorders>
              <w:bottom w:val="single" w:sz="6" w:space="0" w:color="000000"/>
              <w:right w:val="single" w:sz="6" w:space="0" w:color="000000"/>
            </w:tcBorders>
            <w:shd w:val="clear" w:color="auto" w:fill="FFFFFF"/>
            <w:vAlign w:val="center"/>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E50389" w:rsidRPr="00E50389" w:rsidTr="00E50389">
        <w:tc>
          <w:tcPr>
            <w:tcW w:w="264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грузовых перевозок</w:t>
            </w:r>
          </w:p>
        </w:tc>
        <w:tc>
          <w:tcPr>
            <w:tcW w:w="7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64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7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E50389" w:rsidRPr="00E50389" w:rsidTr="00E50389">
        <w:tc>
          <w:tcPr>
            <w:tcW w:w="264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Применение тахографов</w:t>
            </w:r>
          </w:p>
        </w:tc>
        <w:tc>
          <w:tcPr>
            <w:tcW w:w="7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E50389" w:rsidRPr="00E50389" w:rsidTr="00E50389">
        <w:tc>
          <w:tcPr>
            <w:tcW w:w="2645"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72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IV. Планируемые результаты освоения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знать: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hyperlink r:id="rId21" w:anchor="block_1000" w:history="1">
        <w:r w:rsidRPr="00E50389">
          <w:rPr>
            <w:rFonts w:ascii="Times New Roman" w:eastAsia="Times New Roman" w:hAnsi="Times New Roman" w:cs="Times New Roman"/>
            <w:sz w:val="24"/>
            <w:szCs w:val="24"/>
            <w:u w:val="single"/>
            <w:lang w:eastAsia="ru-RU"/>
          </w:rPr>
          <w:t>Правила</w:t>
        </w:r>
      </w:hyperlink>
      <w:r w:rsidRPr="00E50389">
        <w:rPr>
          <w:rFonts w:ascii="Times New Roman" w:eastAsia="Times New Roman" w:hAnsi="Times New Roman" w:cs="Times New Roman"/>
          <w:sz w:val="24"/>
          <w:szCs w:val="24"/>
          <w:lang w:eastAsia="ru-RU"/>
        </w:rPr>
        <w:t>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w:t>
      </w:r>
      <w:hyperlink r:id="rId22" w:anchor="block_4" w:history="1">
        <w:r w:rsidRPr="00E50389">
          <w:rPr>
            <w:rFonts w:ascii="Times New Roman" w:eastAsia="Times New Roman" w:hAnsi="Times New Roman" w:cs="Times New Roman"/>
            <w:sz w:val="24"/>
            <w:szCs w:val="24"/>
            <w:u w:val="single"/>
            <w:lang w:eastAsia="ru-RU"/>
          </w:rPr>
          <w:t>законодательства</w:t>
        </w:r>
      </w:hyperlink>
      <w:r w:rsidRPr="00E50389">
        <w:rPr>
          <w:rFonts w:ascii="Times New Roman" w:eastAsia="Times New Roman" w:hAnsi="Times New Roman" w:cs="Times New Roman"/>
          <w:sz w:val="24"/>
          <w:szCs w:val="24"/>
          <w:lang w:eastAsia="ru-RU"/>
        </w:rPr>
        <w:t> Российской Федерации в сфере дорожного движения и перевозок грузов;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hyperlink r:id="rId23" w:anchor="block_1000" w:history="1">
        <w:r w:rsidRPr="00E50389">
          <w:rPr>
            <w:rFonts w:ascii="Times New Roman" w:eastAsia="Times New Roman" w:hAnsi="Times New Roman" w:cs="Times New Roman"/>
            <w:sz w:val="24"/>
            <w:szCs w:val="24"/>
            <w:u w:val="single"/>
            <w:lang w:eastAsia="ru-RU"/>
          </w:rPr>
          <w:t>правила</w:t>
        </w:r>
      </w:hyperlink>
      <w:r w:rsidRPr="00E50389">
        <w:rPr>
          <w:rFonts w:ascii="Times New Roman" w:eastAsia="Times New Roman" w:hAnsi="Times New Roman" w:cs="Times New Roman"/>
          <w:sz w:val="24"/>
          <w:szCs w:val="24"/>
          <w:lang w:eastAsia="ru-RU"/>
        </w:rPr>
        <w:t> обязательного страхования гражданской ответственности владельцев транспортных средств;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безопасного управления транспортными средствами;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автомобиль";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особенности наблюдения за дорожной обстановкой;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обеспечения детской пассажирской безопасности;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последствия, связанные с нарушением </w:t>
      </w:r>
      <w:hyperlink r:id="rId24" w:anchor="block_1000" w:history="1">
        <w:r w:rsidRPr="00E50389">
          <w:rPr>
            <w:rFonts w:ascii="Times New Roman" w:eastAsia="Times New Roman" w:hAnsi="Times New Roman" w:cs="Times New Roman"/>
            <w:sz w:val="24"/>
            <w:szCs w:val="24"/>
            <w:u w:val="single"/>
            <w:lang w:eastAsia="ru-RU"/>
          </w:rPr>
          <w:t>Правил</w:t>
        </w:r>
      </w:hyperlink>
      <w:r w:rsidRPr="00E50389">
        <w:rPr>
          <w:rFonts w:ascii="Times New Roman" w:eastAsia="Times New Roman" w:hAnsi="Times New Roman" w:cs="Times New Roman"/>
          <w:sz w:val="24"/>
          <w:szCs w:val="24"/>
          <w:lang w:eastAsia="ru-RU"/>
        </w:rPr>
        <w:t> дорожного движения водителями транспортных средств;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правила использования тахографов;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признаки неисправностей, возникающих в пути;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меры ответственности за нарушение </w:t>
      </w:r>
      <w:hyperlink r:id="rId25" w:anchor="block_1000" w:history="1">
        <w:r w:rsidRPr="00E50389">
          <w:rPr>
            <w:rFonts w:ascii="Times New Roman" w:eastAsia="Times New Roman" w:hAnsi="Times New Roman" w:cs="Times New Roman"/>
            <w:sz w:val="24"/>
            <w:szCs w:val="24"/>
            <w:u w:val="single"/>
            <w:lang w:eastAsia="ru-RU"/>
          </w:rPr>
          <w:t>Правил</w:t>
        </w:r>
      </w:hyperlink>
      <w:r w:rsidRPr="00E50389">
        <w:rPr>
          <w:rFonts w:ascii="Times New Roman" w:eastAsia="Times New Roman" w:hAnsi="Times New Roman" w:cs="Times New Roman"/>
          <w:sz w:val="24"/>
          <w:szCs w:val="24"/>
          <w:lang w:eastAsia="ru-RU"/>
        </w:rPr>
        <w:t>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w:t>
      </w:r>
      <w:hyperlink r:id="rId26" w:anchor="block_5" w:history="1">
        <w:r w:rsidRPr="00E50389">
          <w:rPr>
            <w:rFonts w:ascii="Times New Roman" w:eastAsia="Times New Roman" w:hAnsi="Times New Roman" w:cs="Times New Roman"/>
            <w:sz w:val="24"/>
            <w:szCs w:val="24"/>
            <w:u w:val="single"/>
            <w:lang w:eastAsia="ru-RU"/>
          </w:rPr>
          <w:t>трудового законодательства</w:t>
        </w:r>
      </w:hyperlink>
      <w:r w:rsidRPr="00E50389">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правила оказания первой помощи;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уметь: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соблюдать </w:t>
      </w:r>
      <w:hyperlink r:id="rId27" w:anchor="block_1000" w:history="1">
        <w:r w:rsidRPr="00E50389">
          <w:rPr>
            <w:rFonts w:ascii="Times New Roman" w:eastAsia="Times New Roman" w:hAnsi="Times New Roman" w:cs="Times New Roman"/>
            <w:sz w:val="24"/>
            <w:szCs w:val="24"/>
            <w:u w:val="single"/>
            <w:lang w:eastAsia="ru-RU"/>
          </w:rPr>
          <w:t>Правила</w:t>
        </w:r>
      </w:hyperlink>
      <w:r w:rsidRPr="00E50389">
        <w:rPr>
          <w:rFonts w:ascii="Times New Roman" w:eastAsia="Times New Roman" w:hAnsi="Times New Roman" w:cs="Times New Roman"/>
          <w:sz w:val="24"/>
          <w:szCs w:val="24"/>
          <w:lang w:eastAsia="ru-RU"/>
        </w:rPr>
        <w:t>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управлять своим эмоциональным состоянием;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проверять техническое состояние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использовать средства тушения пожара;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использовать различные типы тахографов;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V. Условия реализации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Обучение проводится с использованием учебно-материальной базы, соответствующей требованиям, установленным </w:t>
      </w:r>
      <w:hyperlink r:id="rId28" w:anchor="block_21000" w:history="1">
        <w:r w:rsidRPr="00E50389">
          <w:rPr>
            <w:rFonts w:ascii="Times New Roman" w:eastAsia="Times New Roman" w:hAnsi="Times New Roman" w:cs="Times New Roman"/>
            <w:sz w:val="24"/>
            <w:szCs w:val="24"/>
            <w:u w:val="single"/>
            <w:lang w:eastAsia="ru-RU"/>
          </w:rPr>
          <w:t>пунктом 1 статьи 16</w:t>
        </w:r>
      </w:hyperlink>
      <w:r w:rsidRPr="00E50389">
        <w:rPr>
          <w:rFonts w:ascii="Times New Roman" w:eastAsia="Times New Roman" w:hAnsi="Times New Roman" w:cs="Times New Roman"/>
          <w:sz w:val="24"/>
          <w:szCs w:val="24"/>
          <w:lang w:eastAsia="ru-RU"/>
        </w:rPr>
        <w:t> и </w:t>
      </w:r>
      <w:hyperlink r:id="rId29" w:anchor="block_2001" w:history="1">
        <w:r w:rsidRPr="00E50389">
          <w:rPr>
            <w:rFonts w:ascii="Times New Roman" w:eastAsia="Times New Roman" w:hAnsi="Times New Roman" w:cs="Times New Roman"/>
            <w:sz w:val="24"/>
            <w:szCs w:val="24"/>
            <w:u w:val="single"/>
            <w:lang w:eastAsia="ru-RU"/>
          </w:rPr>
          <w:t>пунктом 1 статьи 20</w:t>
        </w:r>
      </w:hyperlink>
      <w:r w:rsidRPr="00E50389">
        <w:rPr>
          <w:rFonts w:ascii="Times New Roman" w:eastAsia="Times New Roman" w:hAnsi="Times New Roman" w:cs="Times New Roman"/>
          <w:sz w:val="24"/>
          <w:szCs w:val="24"/>
          <w:lang w:eastAsia="ru-RU"/>
        </w:rPr>
        <w:t> Федерального закона N 196-ФЗ (Собрание законодательства Российской Федерации, 1995, N 50, ст. 4873, 2021, N 27, ст. 5159) и </w:t>
      </w:r>
      <w:hyperlink r:id="rId30" w:anchor="block_1102" w:history="1">
        <w:r w:rsidRPr="00E50389">
          <w:rPr>
            <w:rFonts w:ascii="Times New Roman" w:eastAsia="Times New Roman" w:hAnsi="Times New Roman" w:cs="Times New Roman"/>
            <w:sz w:val="24"/>
            <w:szCs w:val="24"/>
            <w:u w:val="single"/>
            <w:lang w:eastAsia="ru-RU"/>
          </w:rPr>
          <w:t>подпунктом "б" пункта 11</w:t>
        </w:r>
      </w:hyperlink>
      <w:r w:rsidRPr="00E50389">
        <w:rPr>
          <w:rFonts w:ascii="Times New Roman" w:eastAsia="Times New Roman" w:hAnsi="Times New Roman" w:cs="Times New Roman"/>
          <w:sz w:val="24"/>
          <w:szCs w:val="24"/>
          <w:lang w:eastAsia="ru-RU"/>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31" w:history="1">
        <w:r w:rsidRPr="00E50389">
          <w:rPr>
            <w:rFonts w:ascii="Times New Roman" w:eastAsia="Times New Roman" w:hAnsi="Times New Roman" w:cs="Times New Roman"/>
            <w:sz w:val="24"/>
            <w:szCs w:val="24"/>
            <w:u w:val="single"/>
            <w:lang w:eastAsia="ru-RU"/>
          </w:rPr>
          <w:t>Указом</w:t>
        </w:r>
      </w:hyperlink>
      <w:r w:rsidRPr="00E50389">
        <w:rPr>
          <w:rFonts w:ascii="Times New Roman" w:eastAsia="Times New Roman" w:hAnsi="Times New Roman" w:cs="Times New Roman"/>
          <w:sz w:val="24"/>
          <w:szCs w:val="24"/>
          <w:lang w:eastAsia="ru-RU"/>
        </w:rPr>
        <w:t>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32"/>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где: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 - число необходимых помещений;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33"/>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n - общее число групп;</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34"/>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 - фонд времени использования помещения в часах.</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5" w:anchor="block_1000" w:history="1">
        <w:r w:rsidRPr="00E50389">
          <w:rPr>
            <w:rFonts w:ascii="Times New Roman" w:eastAsia="Times New Roman" w:hAnsi="Times New Roman" w:cs="Times New Roman"/>
            <w:sz w:val="24"/>
            <w:szCs w:val="24"/>
            <w:u w:val="single"/>
            <w:lang w:eastAsia="ru-RU"/>
          </w:rPr>
          <w:t>Правил</w:t>
        </w:r>
      </w:hyperlink>
      <w:r w:rsidRPr="00E50389">
        <w:rPr>
          <w:rFonts w:ascii="Times New Roman" w:eastAsia="Times New Roman" w:hAnsi="Times New Roman" w:cs="Times New Roman"/>
          <w:sz w:val="24"/>
          <w:szCs w:val="24"/>
          <w:lang w:eastAsia="ru-RU"/>
        </w:rPr>
        <w:t>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w:t>
      </w:r>
      <w:r w:rsidRPr="00E50389">
        <w:rPr>
          <w:rFonts w:ascii="Times New Roman" w:eastAsia="Times New Roman" w:hAnsi="Times New Roman" w:cs="Times New Roman"/>
          <w:sz w:val="24"/>
          <w:szCs w:val="24"/>
          <w:lang w:eastAsia="ru-RU"/>
        </w:rPr>
        <w:lastRenderedPageBreak/>
        <w:t>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6" w:anchor="block_1031" w:history="1">
        <w:r w:rsidRPr="00E50389">
          <w:rPr>
            <w:rFonts w:ascii="Times New Roman" w:eastAsia="Times New Roman" w:hAnsi="Times New Roman" w:cs="Times New Roman"/>
            <w:sz w:val="24"/>
            <w:szCs w:val="24"/>
            <w:u w:val="single"/>
            <w:lang w:eastAsia="ru-RU"/>
          </w:rPr>
          <w:t>пункте 3.1</w:t>
        </w:r>
      </w:hyperlink>
      <w:r w:rsidRPr="00E50389">
        <w:rPr>
          <w:rFonts w:ascii="Times New Roman" w:eastAsia="Times New Roman" w:hAnsi="Times New Roman" w:cs="Times New Roman"/>
          <w:sz w:val="24"/>
          <w:szCs w:val="24"/>
          <w:lang w:eastAsia="ru-RU"/>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37" w:history="1">
        <w:r w:rsidRPr="00E50389">
          <w:rPr>
            <w:rFonts w:ascii="Times New Roman" w:eastAsia="Times New Roman" w:hAnsi="Times New Roman" w:cs="Times New Roman"/>
            <w:sz w:val="24"/>
            <w:szCs w:val="24"/>
            <w:u w:val="single"/>
            <w:lang w:eastAsia="ru-RU"/>
          </w:rPr>
          <w:t>приказом</w:t>
        </w:r>
      </w:hyperlink>
      <w:r w:rsidRPr="00E50389">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38" w:anchor="block_17504" w:history="1">
        <w:r w:rsidRPr="00E50389">
          <w:rPr>
            <w:rFonts w:ascii="Times New Roman" w:eastAsia="Times New Roman" w:hAnsi="Times New Roman" w:cs="Times New Roman"/>
            <w:sz w:val="24"/>
            <w:szCs w:val="24"/>
            <w:u w:val="single"/>
            <w:lang w:eastAsia="ru-RU"/>
          </w:rPr>
          <w:t>пунктом 5.4</w:t>
        </w:r>
      </w:hyperlink>
      <w:r w:rsidRPr="00E50389">
        <w:rPr>
          <w:rFonts w:ascii="Times New Roman" w:eastAsia="Times New Roman" w:hAnsi="Times New Roman" w:cs="Times New Roman"/>
          <w:sz w:val="24"/>
          <w:szCs w:val="24"/>
          <w:lang w:eastAsia="ru-RU"/>
        </w:rPr>
        <w:t>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9" w:history="1">
        <w:r w:rsidRPr="00E50389">
          <w:rPr>
            <w:rFonts w:ascii="Times New Roman" w:eastAsia="Times New Roman" w:hAnsi="Times New Roman" w:cs="Times New Roman"/>
            <w:sz w:val="24"/>
            <w:szCs w:val="24"/>
            <w:u w:val="single"/>
            <w:lang w:eastAsia="ru-RU"/>
          </w:rPr>
          <w:t>профессиональных стандартах</w:t>
        </w:r>
      </w:hyperlink>
      <w:r w:rsidRPr="00E50389">
        <w:rPr>
          <w:rFonts w:ascii="Times New Roman" w:eastAsia="Times New Roman" w:hAnsi="Times New Roman" w:cs="Times New Roman"/>
          <w:sz w:val="24"/>
          <w:szCs w:val="24"/>
          <w:lang w:eastAsia="ru-RU"/>
        </w:rPr>
        <w:t>.</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40" w:anchor="block_1000" w:history="1">
        <w:r w:rsidRPr="00E50389">
          <w:rPr>
            <w:rFonts w:ascii="Times New Roman" w:eastAsia="Times New Roman" w:hAnsi="Times New Roman" w:cs="Times New Roman"/>
            <w:sz w:val="24"/>
            <w:szCs w:val="24"/>
            <w:u w:val="single"/>
            <w:lang w:eastAsia="ru-RU"/>
          </w:rPr>
          <w:t>приказа</w:t>
        </w:r>
      </w:hyperlink>
      <w:r w:rsidRPr="00E50389">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41" w:anchor="block_1000" w:history="1">
        <w:r w:rsidRPr="00E50389">
          <w:rPr>
            <w:rFonts w:ascii="Times New Roman" w:eastAsia="Times New Roman" w:hAnsi="Times New Roman" w:cs="Times New Roman"/>
            <w:sz w:val="24"/>
            <w:szCs w:val="24"/>
            <w:u w:val="single"/>
            <w:lang w:eastAsia="ru-RU"/>
          </w:rPr>
          <w:t>изменением</w:t>
        </w:r>
      </w:hyperlink>
      <w:r w:rsidRPr="00E50389">
        <w:rPr>
          <w:rFonts w:ascii="Times New Roman" w:eastAsia="Times New Roman" w:hAnsi="Times New Roman" w:cs="Times New Roman"/>
          <w:sz w:val="24"/>
          <w:szCs w:val="24"/>
          <w:lang w:eastAsia="ru-RU"/>
        </w:rPr>
        <w:t>, внесенным </w:t>
      </w:r>
      <w:hyperlink r:id="rId42" w:history="1">
        <w:r w:rsidRPr="00E50389">
          <w:rPr>
            <w:rFonts w:ascii="Times New Roman" w:eastAsia="Times New Roman" w:hAnsi="Times New Roman" w:cs="Times New Roman"/>
            <w:sz w:val="24"/>
            <w:szCs w:val="24"/>
            <w:u w:val="single"/>
            <w:lang w:eastAsia="ru-RU"/>
          </w:rPr>
          <w:t>приказом</w:t>
        </w:r>
      </w:hyperlink>
      <w:r w:rsidRPr="00E50389">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43" w:anchor="block_1000" w:history="1">
        <w:r w:rsidRPr="00E50389">
          <w:rPr>
            <w:rFonts w:ascii="Times New Roman" w:eastAsia="Times New Roman" w:hAnsi="Times New Roman" w:cs="Times New Roman"/>
            <w:sz w:val="24"/>
            <w:szCs w:val="24"/>
            <w:u w:val="single"/>
            <w:lang w:eastAsia="ru-RU"/>
          </w:rPr>
          <w:t>профессионального стандарта</w:t>
        </w:r>
      </w:hyperlink>
      <w:r w:rsidRPr="00E50389">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44" w:history="1">
        <w:r w:rsidRPr="00E50389">
          <w:rPr>
            <w:rFonts w:ascii="Times New Roman" w:eastAsia="Times New Roman" w:hAnsi="Times New Roman" w:cs="Times New Roman"/>
            <w:sz w:val="24"/>
            <w:szCs w:val="24"/>
            <w:u w:val="single"/>
            <w:lang w:eastAsia="ru-RU"/>
          </w:rPr>
          <w:t>приказом</w:t>
        </w:r>
      </w:hyperlink>
      <w:r w:rsidRPr="00E50389">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5.3. Информационно-методические условия реализации образовательной программы включают:</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учебный план;</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календарный учебный график;</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рабочие программы учебных предметов;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методические материалы и разработки;</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расписание занятий.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5.4. Материально-технические условия реализации образовательной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w:t>
      </w:r>
      <w:r w:rsidRPr="00E50389">
        <w:rPr>
          <w:rFonts w:ascii="Times New Roman" w:eastAsia="Times New Roman" w:hAnsi="Times New Roman" w:cs="Times New Roman"/>
          <w:sz w:val="24"/>
          <w:szCs w:val="24"/>
          <w:lang w:eastAsia="ru-RU"/>
        </w:rPr>
        <w:lastRenderedPageBreak/>
        <w:t>средством (нервно-психическая устойчивость, свойства темперамента, склонность к риску, конфликтность, монотоноустойчивость).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АПК должен обеспечивать защиту персональных данных.</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1Учебные транспортные средства категории "С"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45" w:anchor="block_2001" w:history="1">
        <w:r w:rsidRPr="00E50389">
          <w:rPr>
            <w:rFonts w:ascii="Times New Roman" w:eastAsia="Times New Roman" w:hAnsi="Times New Roman" w:cs="Times New Roman"/>
            <w:sz w:val="24"/>
            <w:szCs w:val="24"/>
            <w:u w:val="single"/>
            <w:lang w:eastAsia="ru-RU"/>
          </w:rPr>
          <w:t>пунктом 1</w:t>
        </w:r>
      </w:hyperlink>
      <w:r w:rsidRPr="00E50389">
        <w:rPr>
          <w:rFonts w:ascii="Times New Roman" w:eastAsia="Times New Roman" w:hAnsi="Times New Roman" w:cs="Times New Roman"/>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46" w:history="1">
        <w:r w:rsidRPr="00E50389">
          <w:rPr>
            <w:rFonts w:ascii="Times New Roman" w:eastAsia="Times New Roman" w:hAnsi="Times New Roman" w:cs="Times New Roman"/>
            <w:sz w:val="24"/>
            <w:szCs w:val="24"/>
            <w:u w:val="single"/>
            <w:lang w:eastAsia="ru-RU"/>
          </w:rPr>
          <w:t>постановлением</w:t>
        </w:r>
      </w:hyperlink>
      <w:r w:rsidRPr="00E50389">
        <w:rPr>
          <w:rFonts w:ascii="Times New Roman" w:eastAsia="Times New Roman" w:hAnsi="Times New Roman" w:cs="Times New Roman"/>
          <w:sz w:val="24"/>
          <w:szCs w:val="24"/>
          <w:lang w:eastAsia="ru-RU"/>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1562100" cy="46672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47"/>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где: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247650" cy="238125"/>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48"/>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 - количество автотранспортных средств;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 - количество обучающихся в год;</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24,5 - среднее количество рабочих дней в месяц;</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12 - количество рабочих месяцев в году;</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1 - количество резервных учебных транспортных средств.</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49" w:anchor="block_20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50" w:anchor="block_2008" w:history="1">
        <w:r w:rsidRPr="00E50389">
          <w:rPr>
            <w:rFonts w:ascii="Times New Roman" w:eastAsia="Times New Roman" w:hAnsi="Times New Roman" w:cs="Times New Roman"/>
            <w:sz w:val="24"/>
            <w:szCs w:val="24"/>
            <w:u w:val="single"/>
            <w:lang w:eastAsia="ru-RU"/>
          </w:rPr>
          <w:t>пунктом 8</w:t>
        </w:r>
      </w:hyperlink>
      <w:r w:rsidRPr="00E50389">
        <w:rPr>
          <w:rFonts w:ascii="Times New Roman" w:eastAsia="Times New Roman" w:hAnsi="Times New Roman" w:cs="Times New Roman"/>
          <w:sz w:val="24"/>
          <w:szCs w:val="24"/>
          <w:lang w:eastAsia="ru-RU"/>
        </w:rPr>
        <w:t> Основных положений.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lastRenderedPageBreak/>
        <w:t>Перечень оборудования учебного кабинета</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Таблица 7</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6368"/>
        <w:gridCol w:w="1704"/>
        <w:gridCol w:w="1299"/>
      </w:tblGrid>
      <w:tr w:rsidR="00E50389" w:rsidRPr="00E50389" w:rsidTr="00E50389">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учебного оборудования</w:t>
            </w:r>
          </w:p>
        </w:tc>
        <w:tc>
          <w:tcPr>
            <w:tcW w:w="910" w:type="pct"/>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Единица измерения</w:t>
            </w:r>
          </w:p>
        </w:tc>
        <w:tc>
          <w:tcPr>
            <w:tcW w:w="692" w:type="pct"/>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Передняя подвеска и рулевой механизм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кривошипно-шатунного механизма: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газораспределительного механизма: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фрагмент распределительного вала;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впускной клапан;</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выпускной клапан;</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пружины клапана;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рычаг привода клапана;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направляющая втулка клапана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охлаждения: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фрагмент радиатора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жидкостный насос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термостат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смазки:</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масляный насос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масляный фильтр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питания: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 бензинового двигателя: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бензонасос (электробензонасос)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топливный фильтр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форсунка (инжектор)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фильтрующий элемент воздухоочистителя;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 дизельного двигателя: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топливный насос высокого давления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топливоподкачивающий насос низкого давления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форсунка (инжектор)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фильтр тонкой очистки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4" w:space="0" w:color="auto"/>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зажигания: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катушка зажигания;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датчик-распределитель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модуль зажигания;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свеча зажигания;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провода высокого напряжения с наконечниками</w:t>
            </w:r>
          </w:p>
        </w:tc>
        <w:tc>
          <w:tcPr>
            <w:tcW w:w="910" w:type="pct"/>
            <w:tcBorders>
              <w:bottom w:val="single" w:sz="4" w:space="0" w:color="auto"/>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4" w:space="0" w:color="auto"/>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top w:val="single" w:sz="4" w:space="0" w:color="auto"/>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электрооборудования: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фрагмент аккумуляторной батареи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генератор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стартер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 комплект ламп освещения;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комплект предохранителей</w:t>
            </w:r>
          </w:p>
        </w:tc>
        <w:tc>
          <w:tcPr>
            <w:tcW w:w="910" w:type="pct"/>
            <w:tcBorders>
              <w:top w:val="single" w:sz="4" w:space="0" w:color="auto"/>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комплект</w:t>
            </w:r>
          </w:p>
        </w:tc>
        <w:tc>
          <w:tcPr>
            <w:tcW w:w="692" w:type="pct"/>
            <w:tcBorders>
              <w:top w:val="single" w:sz="4" w:space="0" w:color="auto"/>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Комплект деталей передней подвески:</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гидравлический амортизатор в разрезе</w:t>
            </w:r>
          </w:p>
        </w:tc>
        <w:tc>
          <w:tcPr>
            <w:tcW w:w="910" w:type="pct"/>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top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рулевого управления:</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рулевой механизм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наконечник рулевой тяги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гидроусилитель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тормозной системы</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главный тормозной цилиндр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рабочий тормозной цилиндр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тормозная колодка дискового тормоза;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тормозная колодка барабанного тормоза;</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тормозной кран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энергоаккумулятор в разрезе;</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тормозная камера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Колесо в разрезе</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Оборудование и технические средства обучения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Тахограф</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Гибкое связующее звено (буксировочный трос)</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Мультимедийный проектор</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Экран (монитор, электронная доска)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Основы управления транспортными средствами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Сложные дорожные условия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Виды и причины ДТП</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Типичные опасные ситуации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Сложные метеоусловия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в темное время суток</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Приемы руления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Посадка водителя за рулем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Способы торможения автомобиля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Тормозной и остановочный путь автомобиля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Действия водителя в критических ситуациях</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Силы, действующие на транспортное средство</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Управление автомобилем в нештатных ситуациях</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Профессиональная надежность водителя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Влияние дорожных условий на безопасность движения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Безопасное прохождение поворотов</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Ремни безопасности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4" w:space="0" w:color="auto"/>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Подушки безопасности</w:t>
            </w:r>
          </w:p>
        </w:tc>
        <w:tc>
          <w:tcPr>
            <w:tcW w:w="910" w:type="pct"/>
            <w:tcBorders>
              <w:bottom w:val="single" w:sz="4" w:space="0" w:color="auto"/>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4" w:space="0" w:color="auto"/>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top w:val="single" w:sz="4" w:space="0" w:color="auto"/>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Безопасность пассажиров транспортных средств</w:t>
            </w:r>
          </w:p>
        </w:tc>
        <w:tc>
          <w:tcPr>
            <w:tcW w:w="910" w:type="pct"/>
            <w:tcBorders>
              <w:top w:val="single" w:sz="4" w:space="0" w:color="auto"/>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top w:val="single" w:sz="4" w:space="0" w:color="auto"/>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Безопасность пешеходов и велосипедистов</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Типичные ошибки пешеходов</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Типовые примеры допускаемых нарушений </w:t>
            </w:r>
            <w:hyperlink r:id="rId51" w:anchor="block_1000" w:history="1">
              <w:r w:rsidRPr="00E50389">
                <w:rPr>
                  <w:rFonts w:ascii="Times New Roman" w:eastAsia="Times New Roman" w:hAnsi="Times New Roman" w:cs="Times New Roman"/>
                  <w:sz w:val="24"/>
                  <w:szCs w:val="24"/>
                  <w:u w:val="single"/>
                  <w:lang w:eastAsia="ru-RU"/>
                </w:rPr>
                <w:t>правил</w:t>
              </w:r>
            </w:hyperlink>
            <w:r w:rsidRPr="00E50389">
              <w:rPr>
                <w:rFonts w:ascii="Times New Roman" w:eastAsia="Times New Roman" w:hAnsi="Times New Roman" w:cs="Times New Roman"/>
                <w:sz w:val="24"/>
                <w:szCs w:val="24"/>
                <w:lang w:eastAsia="ru-RU"/>
              </w:rPr>
              <w:t> дорожного движения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"С" как объектов управления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Классификация автомобилей</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автомобиля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двигателя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Система охлаждения двигателя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Предпусковые подогреватели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Система смазки двигателя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Системы питания бензиновых двигателей</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Системы питания дизельных двигателей</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Горюче-смазочные материалы и специальные жидкости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гидравлического привода сцепления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Передняя подвеска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Задняя подвеска и задняя тележка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Конструкции и маркировка автомобильных шин</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состав тормозных систем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генератора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стартера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прицепа категории О1</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Виды подвесок, применяемых на прицепах</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Электрооборудование прицепа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узла сцепки и тягово-сцепного устройства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Организация и выполнение грузовых перевозок автомобильным транспортом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грузовых перевозок</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Путевой лист и транспортная накладная</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Информационные материалы</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Информационный стенд</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hyperlink r:id="rId52" w:history="1">
              <w:r w:rsidRPr="00E50389">
                <w:rPr>
                  <w:rFonts w:ascii="Times New Roman" w:eastAsia="Times New Roman" w:hAnsi="Times New Roman" w:cs="Times New Roman"/>
                  <w:sz w:val="24"/>
                  <w:szCs w:val="24"/>
                  <w:u w:val="single"/>
                  <w:lang w:eastAsia="ru-RU"/>
                </w:rPr>
                <w:t>Закон</w:t>
              </w:r>
            </w:hyperlink>
            <w:r w:rsidRPr="00E50389">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Копия лицензии с соответствующим приложением</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Примерная программа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Образовательная программа</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Учебный план</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Календарный учебный график (на каждую учебную группу)</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Расписание занятий (на каждую учебную группу)</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График учебного вождения (на каждую учебную группу)</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Схемы учебных маршрутов, утвержденные руководителем организации,</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осуществляющей образовательную деятельность</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Книга жалоб и предложений</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E50389" w:rsidRPr="00E50389" w:rsidTr="00E50389">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Адрес официального сайта в информационно-телекоммуникационной сети</w:t>
            </w:r>
          </w:p>
          <w:p w:rsidR="00E50389" w:rsidRPr="00E50389" w:rsidRDefault="00E50389" w:rsidP="00E5038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"Интернет"</w:t>
            </w:r>
          </w:p>
        </w:tc>
        <w:tc>
          <w:tcPr>
            <w:tcW w:w="910"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2" w:type="pct"/>
            <w:tcBorders>
              <w:bottom w:val="single" w:sz="6" w:space="0" w:color="000000"/>
              <w:right w:val="single" w:sz="6" w:space="0" w:color="000000"/>
            </w:tcBorders>
            <w:shd w:val="clear" w:color="auto" w:fill="FFFFFF"/>
            <w:hideMark/>
          </w:tcPr>
          <w:p w:rsidR="00E50389" w:rsidRPr="00E50389" w:rsidRDefault="00E50389" w:rsidP="00E5038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bl>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53" w:anchor="block_11102" w:history="1">
        <w:r w:rsidRPr="00E50389">
          <w:rPr>
            <w:rFonts w:ascii="Times New Roman" w:eastAsia="Times New Roman" w:hAnsi="Times New Roman" w:cs="Times New Roman"/>
            <w:sz w:val="24"/>
            <w:szCs w:val="24"/>
            <w:u w:val="single"/>
            <w:lang w:eastAsia="ru-RU"/>
          </w:rPr>
          <w:t>пункту 2</w:t>
        </w:r>
      </w:hyperlink>
      <w:r w:rsidRPr="00E50389">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54" w:history="1">
        <w:r w:rsidRPr="00E50389">
          <w:rPr>
            <w:rFonts w:ascii="Times New Roman" w:eastAsia="Times New Roman" w:hAnsi="Times New Roman" w:cs="Times New Roman"/>
            <w:sz w:val="24"/>
            <w:szCs w:val="24"/>
            <w:u w:val="single"/>
            <w:lang w:eastAsia="ru-RU"/>
          </w:rPr>
          <w:t>постановлением</w:t>
        </w:r>
      </w:hyperlink>
      <w:r w:rsidRPr="00E50389">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55" w:anchor="block_11103" w:history="1">
        <w:r w:rsidRPr="00E50389">
          <w:rPr>
            <w:rFonts w:ascii="Times New Roman" w:eastAsia="Times New Roman" w:hAnsi="Times New Roman" w:cs="Times New Roman"/>
            <w:sz w:val="24"/>
            <w:szCs w:val="24"/>
            <w:u w:val="single"/>
            <w:lang w:eastAsia="ru-RU"/>
          </w:rPr>
          <w:t>пункту 3</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56" w:anchor="block_111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57" w:anchor="block_111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58" w:anchor="block_111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59" w:anchor="block_111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60" w:anchor="block_522" w:history="1">
        <w:r w:rsidRPr="00E50389">
          <w:rPr>
            <w:rFonts w:ascii="Times New Roman" w:eastAsia="Times New Roman" w:hAnsi="Times New Roman" w:cs="Times New Roman"/>
            <w:sz w:val="24"/>
            <w:szCs w:val="24"/>
            <w:u w:val="single"/>
            <w:lang w:eastAsia="ru-RU"/>
          </w:rPr>
          <w:t>пунктом 5.2.2</w:t>
        </w:r>
      </w:hyperlink>
      <w:r w:rsidRPr="00E50389">
        <w:rPr>
          <w:rFonts w:ascii="Times New Roman" w:eastAsia="Times New Roman" w:hAnsi="Times New Roman" w:cs="Times New Roman"/>
          <w:sz w:val="24"/>
          <w:szCs w:val="24"/>
          <w:lang w:eastAsia="ru-RU"/>
        </w:rPr>
        <w:t>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61" w:history="1">
        <w:r w:rsidRPr="00E50389">
          <w:rPr>
            <w:rFonts w:ascii="Times New Roman" w:eastAsia="Times New Roman" w:hAnsi="Times New Roman" w:cs="Times New Roman"/>
            <w:sz w:val="24"/>
            <w:szCs w:val="24"/>
            <w:u w:val="single"/>
            <w:lang w:eastAsia="ru-RU"/>
          </w:rPr>
          <w:t>приказом</w:t>
        </w:r>
      </w:hyperlink>
      <w:r w:rsidRPr="00E50389">
        <w:rPr>
          <w:rFonts w:ascii="Times New Roman" w:eastAsia="Times New Roman" w:hAnsi="Times New Roman" w:cs="Times New Roman"/>
          <w:sz w:val="24"/>
          <w:szCs w:val="24"/>
          <w:lang w:eastAsia="ru-RU"/>
        </w:rPr>
        <w:t> Федерального агентства по техническому регулированию и метрологии от 26 сентября 2017 г. N 1245-ст (М., Стандартинформ, 2017).</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62" w:anchor="block_111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63" w:anchor="block_11107" w:history="1">
        <w:r w:rsidRPr="00E50389">
          <w:rPr>
            <w:rFonts w:ascii="Times New Roman" w:eastAsia="Times New Roman" w:hAnsi="Times New Roman" w:cs="Times New Roman"/>
            <w:sz w:val="24"/>
            <w:szCs w:val="24"/>
            <w:u w:val="single"/>
            <w:lang w:eastAsia="ru-RU"/>
          </w:rPr>
          <w:t>пункту 7</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64" w:anchor="block_11108" w:history="1">
        <w:r w:rsidRPr="00E50389">
          <w:rPr>
            <w:rFonts w:ascii="Times New Roman" w:eastAsia="Times New Roman" w:hAnsi="Times New Roman" w:cs="Times New Roman"/>
            <w:sz w:val="24"/>
            <w:szCs w:val="24"/>
            <w:u w:val="single"/>
            <w:lang w:eastAsia="ru-RU"/>
          </w:rPr>
          <w:t>пункту 8</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VI. Система оценки результатов освоения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65" w:anchor="block_74" w:history="1">
        <w:r w:rsidRPr="00E50389">
          <w:rPr>
            <w:rFonts w:ascii="Times New Roman" w:eastAsia="Times New Roman" w:hAnsi="Times New Roman" w:cs="Times New Roman"/>
            <w:sz w:val="24"/>
            <w:szCs w:val="24"/>
            <w:u w:val="single"/>
            <w:lang w:eastAsia="ru-RU"/>
          </w:rPr>
          <w:t>статье 74</w:t>
        </w:r>
      </w:hyperlink>
      <w:r w:rsidRPr="00E50389">
        <w:rPr>
          <w:rFonts w:ascii="Times New Roman" w:eastAsia="Times New Roman" w:hAnsi="Times New Roman" w:cs="Times New Roman"/>
          <w:sz w:val="24"/>
          <w:szCs w:val="24"/>
          <w:lang w:eastAsia="ru-RU"/>
        </w:rPr>
        <w:t xml:space="preserve"> Федерального закона об образовании </w:t>
      </w:r>
      <w:r w:rsidRPr="00E50389">
        <w:rPr>
          <w:rFonts w:ascii="Times New Roman" w:eastAsia="Times New Roman" w:hAnsi="Times New Roman" w:cs="Times New Roman"/>
          <w:sz w:val="24"/>
          <w:szCs w:val="24"/>
          <w:lang w:eastAsia="ru-RU"/>
        </w:rPr>
        <w:lastRenderedPageBreak/>
        <w:t>(Собрание законодательства Российской Федерации, 2012, N 53, ст. 7598; 2020, N 22, ст. 3379).</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управления транспортными средствами категории "С".</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66" w:anchor="block_108735" w:history="1">
        <w:r w:rsidRPr="00E50389">
          <w:rPr>
            <w:rFonts w:ascii="Times New Roman" w:eastAsia="Times New Roman" w:hAnsi="Times New Roman" w:cs="Times New Roman"/>
            <w:sz w:val="24"/>
            <w:szCs w:val="24"/>
            <w:u w:val="single"/>
            <w:lang w:eastAsia="ru-RU"/>
          </w:rPr>
          <w:t>пункту 2 части 10 статьи 60</w:t>
        </w:r>
      </w:hyperlink>
      <w:r w:rsidRPr="00E50389">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VII. Учебно-методические материалы, обеспечивающие реализацию Примерной программы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Учебно-методические материалы представлены:</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Примерной программой;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образовательной программой;</w:t>
      </w:r>
    </w:p>
    <w:p w:rsidR="00E50389" w:rsidRPr="00E50389" w:rsidRDefault="00E50389" w:rsidP="00E50389">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E29E3" w:rsidRPr="00E50389" w:rsidRDefault="00DD3560" w:rsidP="00E50389">
      <w:pPr>
        <w:spacing w:after="0" w:line="240" w:lineRule="auto"/>
        <w:ind w:firstLine="709"/>
      </w:pPr>
    </w:p>
    <w:p w:rsidR="00E50389" w:rsidRPr="00E50389" w:rsidRDefault="00E50389">
      <w:pPr>
        <w:spacing w:after="0" w:line="240" w:lineRule="auto"/>
        <w:ind w:firstLine="709"/>
      </w:pPr>
    </w:p>
    <w:sectPr w:rsidR="00E50389" w:rsidRPr="00E50389" w:rsidSect="00E50389">
      <w:footerReference w:type="default" r:id="rId6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60" w:rsidRDefault="00DD3560" w:rsidP="00E50389">
      <w:pPr>
        <w:spacing w:after="0" w:line="240" w:lineRule="auto"/>
      </w:pPr>
      <w:r>
        <w:separator/>
      </w:r>
    </w:p>
  </w:endnote>
  <w:endnote w:type="continuationSeparator" w:id="1">
    <w:p w:rsidR="00DD3560" w:rsidRDefault="00DD3560" w:rsidP="00E50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08079"/>
      <w:docPartObj>
        <w:docPartGallery w:val="Общ"/>
        <w:docPartUnique/>
      </w:docPartObj>
    </w:sdtPr>
    <w:sdtContent>
      <w:p w:rsidR="00E50389" w:rsidRDefault="00E50389">
        <w:pPr>
          <w:pStyle w:val="a8"/>
          <w:jc w:val="right"/>
        </w:pPr>
        <w:fldSimple w:instr=" PAGE   \* MERGEFORMAT ">
          <w:r>
            <w:rPr>
              <w:noProof/>
            </w:rPr>
            <w:t>23</w:t>
          </w:r>
        </w:fldSimple>
      </w:p>
    </w:sdtContent>
  </w:sdt>
  <w:p w:rsidR="00E50389" w:rsidRDefault="00E503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60" w:rsidRDefault="00DD3560" w:rsidP="00E50389">
      <w:pPr>
        <w:spacing w:after="0" w:line="240" w:lineRule="auto"/>
      </w:pPr>
      <w:r>
        <w:separator/>
      </w:r>
    </w:p>
  </w:footnote>
  <w:footnote w:type="continuationSeparator" w:id="1">
    <w:p w:rsidR="00DD3560" w:rsidRDefault="00DD3560" w:rsidP="00E503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0389"/>
    <w:rsid w:val="00413645"/>
    <w:rsid w:val="00715E8F"/>
    <w:rsid w:val="00D62684"/>
    <w:rsid w:val="00DD3560"/>
    <w:rsid w:val="00E5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84"/>
  </w:style>
  <w:style w:type="paragraph" w:styleId="4">
    <w:name w:val="heading 4"/>
    <w:basedOn w:val="a"/>
    <w:link w:val="40"/>
    <w:uiPriority w:val="9"/>
    <w:qFormat/>
    <w:rsid w:val="00E503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50389"/>
    <w:rPr>
      <w:rFonts w:ascii="Times New Roman" w:eastAsia="Times New Roman" w:hAnsi="Times New Roman" w:cs="Times New Roman"/>
      <w:b/>
      <w:bCs/>
      <w:sz w:val="24"/>
      <w:szCs w:val="24"/>
      <w:lang w:eastAsia="ru-RU"/>
    </w:rPr>
  </w:style>
  <w:style w:type="paragraph" w:customStyle="1" w:styleId="s1">
    <w:name w:val="s_1"/>
    <w:basedOn w:val="a"/>
    <w:rsid w:val="00E5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50389"/>
  </w:style>
  <w:style w:type="character" w:styleId="a3">
    <w:name w:val="Hyperlink"/>
    <w:basedOn w:val="a0"/>
    <w:uiPriority w:val="99"/>
    <w:semiHidden/>
    <w:unhideWhenUsed/>
    <w:rsid w:val="00E50389"/>
    <w:rPr>
      <w:color w:val="0000FF"/>
      <w:u w:val="single"/>
    </w:rPr>
  </w:style>
  <w:style w:type="character" w:styleId="a4">
    <w:name w:val="FollowedHyperlink"/>
    <w:basedOn w:val="a0"/>
    <w:uiPriority w:val="99"/>
    <w:semiHidden/>
    <w:unhideWhenUsed/>
    <w:rsid w:val="00E50389"/>
    <w:rPr>
      <w:color w:val="800080"/>
      <w:u w:val="single"/>
    </w:rPr>
  </w:style>
  <w:style w:type="paragraph" w:styleId="a5">
    <w:name w:val="Normal (Web)"/>
    <w:basedOn w:val="a"/>
    <w:uiPriority w:val="99"/>
    <w:unhideWhenUsed/>
    <w:rsid w:val="00E5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5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5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5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503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0389"/>
  </w:style>
  <w:style w:type="paragraph" w:styleId="a8">
    <w:name w:val="footer"/>
    <w:basedOn w:val="a"/>
    <w:link w:val="a9"/>
    <w:uiPriority w:val="99"/>
    <w:unhideWhenUsed/>
    <w:rsid w:val="00E503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0389"/>
  </w:style>
  <w:style w:type="paragraph" w:styleId="aa">
    <w:name w:val="Balloon Text"/>
    <w:basedOn w:val="a"/>
    <w:link w:val="ab"/>
    <w:uiPriority w:val="99"/>
    <w:semiHidden/>
    <w:unhideWhenUsed/>
    <w:rsid w:val="00E503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4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596">
          <w:marLeft w:val="0"/>
          <w:marRight w:val="0"/>
          <w:marTop w:val="0"/>
          <w:marBottom w:val="0"/>
          <w:divBdr>
            <w:top w:val="none" w:sz="0" w:space="0" w:color="auto"/>
            <w:left w:val="none" w:sz="0" w:space="0" w:color="auto"/>
            <w:bottom w:val="none" w:sz="0" w:space="0" w:color="auto"/>
            <w:right w:val="none" w:sz="0" w:space="0" w:color="auto"/>
          </w:divBdr>
        </w:div>
        <w:div w:id="2112969034">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300"/>
              <w:divBdr>
                <w:top w:val="none" w:sz="0" w:space="0" w:color="auto"/>
                <w:left w:val="none" w:sz="0" w:space="0" w:color="auto"/>
                <w:bottom w:val="none" w:sz="0" w:space="0" w:color="auto"/>
                <w:right w:val="none" w:sz="0" w:space="0" w:color="auto"/>
              </w:divBdr>
            </w:div>
          </w:divsChild>
        </w:div>
        <w:div w:id="43606049">
          <w:marLeft w:val="0"/>
          <w:marRight w:val="0"/>
          <w:marTop w:val="0"/>
          <w:marBottom w:val="0"/>
          <w:divBdr>
            <w:top w:val="none" w:sz="0" w:space="0" w:color="auto"/>
            <w:left w:val="none" w:sz="0" w:space="0" w:color="auto"/>
            <w:bottom w:val="none" w:sz="0" w:space="0" w:color="auto"/>
            <w:right w:val="none" w:sz="0" w:space="0" w:color="auto"/>
          </w:divBdr>
        </w:div>
        <w:div w:id="907375472">
          <w:marLeft w:val="0"/>
          <w:marRight w:val="0"/>
          <w:marTop w:val="0"/>
          <w:marBottom w:val="0"/>
          <w:divBdr>
            <w:top w:val="none" w:sz="0" w:space="0" w:color="auto"/>
            <w:left w:val="none" w:sz="0" w:space="0" w:color="auto"/>
            <w:bottom w:val="none" w:sz="0" w:space="0" w:color="auto"/>
            <w:right w:val="none" w:sz="0" w:space="0" w:color="auto"/>
          </w:divBdr>
          <w:divsChild>
            <w:div w:id="578250036">
              <w:marLeft w:val="0"/>
              <w:marRight w:val="0"/>
              <w:marTop w:val="0"/>
              <w:marBottom w:val="0"/>
              <w:divBdr>
                <w:top w:val="none" w:sz="0" w:space="0" w:color="auto"/>
                <w:left w:val="none" w:sz="0" w:space="0" w:color="auto"/>
                <w:bottom w:val="none" w:sz="0" w:space="0" w:color="auto"/>
                <w:right w:val="none" w:sz="0" w:space="0" w:color="auto"/>
              </w:divBdr>
              <w:divsChild>
                <w:div w:id="318507090">
                  <w:marLeft w:val="0"/>
                  <w:marRight w:val="0"/>
                  <w:marTop w:val="0"/>
                  <w:marBottom w:val="0"/>
                  <w:divBdr>
                    <w:top w:val="none" w:sz="0" w:space="0" w:color="auto"/>
                    <w:left w:val="none" w:sz="0" w:space="0" w:color="auto"/>
                    <w:bottom w:val="none" w:sz="0" w:space="0" w:color="auto"/>
                    <w:right w:val="none" w:sz="0" w:space="0" w:color="auto"/>
                  </w:divBdr>
                  <w:divsChild>
                    <w:div w:id="2080638579">
                      <w:marLeft w:val="0"/>
                      <w:marRight w:val="0"/>
                      <w:marTop w:val="0"/>
                      <w:marBottom w:val="0"/>
                      <w:divBdr>
                        <w:top w:val="none" w:sz="0" w:space="0" w:color="auto"/>
                        <w:left w:val="none" w:sz="0" w:space="0" w:color="auto"/>
                        <w:bottom w:val="none" w:sz="0" w:space="0" w:color="auto"/>
                        <w:right w:val="none" w:sz="0" w:space="0" w:color="auto"/>
                      </w:divBdr>
                    </w:div>
                    <w:div w:id="1642661448">
                      <w:marLeft w:val="0"/>
                      <w:marRight w:val="0"/>
                      <w:marTop w:val="0"/>
                      <w:marBottom w:val="0"/>
                      <w:divBdr>
                        <w:top w:val="none" w:sz="0" w:space="0" w:color="auto"/>
                        <w:left w:val="none" w:sz="0" w:space="0" w:color="auto"/>
                        <w:bottom w:val="none" w:sz="0" w:space="0" w:color="auto"/>
                        <w:right w:val="none" w:sz="0" w:space="0" w:color="auto"/>
                      </w:divBdr>
                    </w:div>
                  </w:divsChild>
                </w:div>
                <w:div w:id="688988395">
                  <w:marLeft w:val="0"/>
                  <w:marRight w:val="0"/>
                  <w:marTop w:val="0"/>
                  <w:marBottom w:val="0"/>
                  <w:divBdr>
                    <w:top w:val="none" w:sz="0" w:space="0" w:color="auto"/>
                    <w:left w:val="none" w:sz="0" w:space="0" w:color="auto"/>
                    <w:bottom w:val="none" w:sz="0" w:space="0" w:color="auto"/>
                    <w:right w:val="none" w:sz="0" w:space="0" w:color="auto"/>
                  </w:divBdr>
                </w:div>
                <w:div w:id="720861326">
                  <w:marLeft w:val="0"/>
                  <w:marRight w:val="0"/>
                  <w:marTop w:val="0"/>
                  <w:marBottom w:val="0"/>
                  <w:divBdr>
                    <w:top w:val="none" w:sz="0" w:space="0" w:color="auto"/>
                    <w:left w:val="none" w:sz="0" w:space="0" w:color="auto"/>
                    <w:bottom w:val="none" w:sz="0" w:space="0" w:color="auto"/>
                    <w:right w:val="none" w:sz="0" w:space="0" w:color="auto"/>
                  </w:divBdr>
                  <w:divsChild>
                    <w:div w:id="1660309315">
                      <w:marLeft w:val="0"/>
                      <w:marRight w:val="0"/>
                      <w:marTop w:val="0"/>
                      <w:marBottom w:val="0"/>
                      <w:divBdr>
                        <w:top w:val="none" w:sz="0" w:space="0" w:color="auto"/>
                        <w:left w:val="none" w:sz="0" w:space="0" w:color="auto"/>
                        <w:bottom w:val="none" w:sz="0" w:space="0" w:color="auto"/>
                        <w:right w:val="none" w:sz="0" w:space="0" w:color="auto"/>
                      </w:divBdr>
                    </w:div>
                    <w:div w:id="1717703269">
                      <w:marLeft w:val="0"/>
                      <w:marRight w:val="0"/>
                      <w:marTop w:val="0"/>
                      <w:marBottom w:val="0"/>
                      <w:divBdr>
                        <w:top w:val="none" w:sz="0" w:space="0" w:color="auto"/>
                        <w:left w:val="none" w:sz="0" w:space="0" w:color="auto"/>
                        <w:bottom w:val="none" w:sz="0" w:space="0" w:color="auto"/>
                        <w:right w:val="none" w:sz="0" w:space="0" w:color="auto"/>
                      </w:divBdr>
                    </w:div>
                  </w:divsChild>
                </w:div>
                <w:div w:id="1304971450">
                  <w:marLeft w:val="0"/>
                  <w:marRight w:val="0"/>
                  <w:marTop w:val="0"/>
                  <w:marBottom w:val="0"/>
                  <w:divBdr>
                    <w:top w:val="none" w:sz="0" w:space="0" w:color="auto"/>
                    <w:left w:val="none" w:sz="0" w:space="0" w:color="auto"/>
                    <w:bottom w:val="none" w:sz="0" w:space="0" w:color="auto"/>
                    <w:right w:val="none" w:sz="0" w:space="0" w:color="auto"/>
                  </w:divBdr>
                  <w:divsChild>
                    <w:div w:id="200094552">
                      <w:marLeft w:val="0"/>
                      <w:marRight w:val="0"/>
                      <w:marTop w:val="0"/>
                      <w:marBottom w:val="0"/>
                      <w:divBdr>
                        <w:top w:val="none" w:sz="0" w:space="0" w:color="auto"/>
                        <w:left w:val="none" w:sz="0" w:space="0" w:color="auto"/>
                        <w:bottom w:val="none" w:sz="0" w:space="0" w:color="auto"/>
                        <w:right w:val="none" w:sz="0" w:space="0" w:color="auto"/>
                      </w:divBdr>
                    </w:div>
                    <w:div w:id="11535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6507">
              <w:marLeft w:val="0"/>
              <w:marRight w:val="0"/>
              <w:marTop w:val="0"/>
              <w:marBottom w:val="0"/>
              <w:divBdr>
                <w:top w:val="none" w:sz="0" w:space="0" w:color="auto"/>
                <w:left w:val="none" w:sz="0" w:space="0" w:color="auto"/>
                <w:bottom w:val="none" w:sz="0" w:space="0" w:color="auto"/>
                <w:right w:val="none" w:sz="0" w:space="0" w:color="auto"/>
              </w:divBdr>
              <w:divsChild>
                <w:div w:id="4276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4640">
          <w:marLeft w:val="0"/>
          <w:marRight w:val="0"/>
          <w:marTop w:val="0"/>
          <w:marBottom w:val="0"/>
          <w:divBdr>
            <w:top w:val="none" w:sz="0" w:space="0" w:color="auto"/>
            <w:left w:val="none" w:sz="0" w:space="0" w:color="auto"/>
            <w:bottom w:val="none" w:sz="0" w:space="0" w:color="auto"/>
            <w:right w:val="none" w:sz="0" w:space="0" w:color="auto"/>
          </w:divBdr>
        </w:div>
        <w:div w:id="1334606811">
          <w:marLeft w:val="0"/>
          <w:marRight w:val="0"/>
          <w:marTop w:val="0"/>
          <w:marBottom w:val="0"/>
          <w:divBdr>
            <w:top w:val="none" w:sz="0" w:space="0" w:color="auto"/>
            <w:left w:val="none" w:sz="0" w:space="0" w:color="auto"/>
            <w:bottom w:val="none" w:sz="0" w:space="0" w:color="auto"/>
            <w:right w:val="none" w:sz="0" w:space="0" w:color="auto"/>
          </w:divBdr>
          <w:divsChild>
            <w:div w:id="162478217">
              <w:marLeft w:val="0"/>
              <w:marRight w:val="0"/>
              <w:marTop w:val="0"/>
              <w:marBottom w:val="0"/>
              <w:divBdr>
                <w:top w:val="none" w:sz="0" w:space="0" w:color="auto"/>
                <w:left w:val="none" w:sz="0" w:space="0" w:color="auto"/>
                <w:bottom w:val="none" w:sz="0" w:space="0" w:color="auto"/>
                <w:right w:val="none" w:sz="0" w:space="0" w:color="auto"/>
              </w:divBdr>
            </w:div>
            <w:div w:id="2116636485">
              <w:marLeft w:val="0"/>
              <w:marRight w:val="0"/>
              <w:marTop w:val="0"/>
              <w:marBottom w:val="0"/>
              <w:divBdr>
                <w:top w:val="none" w:sz="0" w:space="0" w:color="auto"/>
                <w:left w:val="none" w:sz="0" w:space="0" w:color="auto"/>
                <w:bottom w:val="none" w:sz="0" w:space="0" w:color="auto"/>
                <w:right w:val="none" w:sz="0" w:space="0" w:color="auto"/>
              </w:divBdr>
            </w:div>
            <w:div w:id="920604778">
              <w:marLeft w:val="0"/>
              <w:marRight w:val="0"/>
              <w:marTop w:val="0"/>
              <w:marBottom w:val="0"/>
              <w:divBdr>
                <w:top w:val="none" w:sz="0" w:space="0" w:color="auto"/>
                <w:left w:val="none" w:sz="0" w:space="0" w:color="auto"/>
                <w:bottom w:val="none" w:sz="0" w:space="0" w:color="auto"/>
                <w:right w:val="none" w:sz="0" w:space="0" w:color="auto"/>
              </w:divBdr>
            </w:div>
            <w:div w:id="529075033">
              <w:marLeft w:val="0"/>
              <w:marRight w:val="0"/>
              <w:marTop w:val="0"/>
              <w:marBottom w:val="0"/>
              <w:divBdr>
                <w:top w:val="none" w:sz="0" w:space="0" w:color="auto"/>
                <w:left w:val="none" w:sz="0" w:space="0" w:color="auto"/>
                <w:bottom w:val="none" w:sz="0" w:space="0" w:color="auto"/>
                <w:right w:val="none" w:sz="0" w:space="0" w:color="auto"/>
              </w:divBdr>
            </w:div>
          </w:divsChild>
        </w:div>
        <w:div w:id="487286406">
          <w:marLeft w:val="0"/>
          <w:marRight w:val="0"/>
          <w:marTop w:val="0"/>
          <w:marBottom w:val="0"/>
          <w:divBdr>
            <w:top w:val="none" w:sz="0" w:space="0" w:color="auto"/>
            <w:left w:val="none" w:sz="0" w:space="0" w:color="auto"/>
            <w:bottom w:val="none" w:sz="0" w:space="0" w:color="auto"/>
            <w:right w:val="none" w:sz="0" w:space="0" w:color="auto"/>
          </w:divBdr>
        </w:div>
        <w:div w:id="144854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626872/53f89421bbdaf741eb2d1ecc4ddb4c33/" TargetMode="External"/><Relationship Id="rId18" Type="http://schemas.openxmlformats.org/officeDocument/2006/relationships/hyperlink" Target="https://base.garant.ru/70291362/b6e02e45ca70d110df0019b9fe339c70/" TargetMode="External"/><Relationship Id="rId26" Type="http://schemas.openxmlformats.org/officeDocument/2006/relationships/hyperlink" Target="https://base.garant.ru/12125268/5633a92d35b966c2ba2f1e859e7bdd69/" TargetMode="External"/><Relationship Id="rId39" Type="http://schemas.openxmlformats.org/officeDocument/2006/relationships/hyperlink" Target="https://base.garant.ru/57746200/" TargetMode="External"/><Relationship Id="rId21" Type="http://schemas.openxmlformats.org/officeDocument/2006/relationships/hyperlink" Target="https://base.garant.ru/1305770/4288a49e38eebbaa5e5d5a8c716dfc29/" TargetMode="External"/><Relationship Id="rId34" Type="http://schemas.openxmlformats.org/officeDocument/2006/relationships/image" Target="media/image3.png"/><Relationship Id="rId42" Type="http://schemas.openxmlformats.org/officeDocument/2006/relationships/hyperlink" Target="https://base.garant.ru/55171672/" TargetMode="External"/><Relationship Id="rId47" Type="http://schemas.openxmlformats.org/officeDocument/2006/relationships/image" Target="media/image4.png"/><Relationship Id="rId50" Type="http://schemas.openxmlformats.org/officeDocument/2006/relationships/hyperlink" Target="https://base.garant.ru/1305770/4288a49e38eebbaa5e5d5a8c716dfc29/" TargetMode="External"/><Relationship Id="rId55" Type="http://schemas.openxmlformats.org/officeDocument/2006/relationships/hyperlink" Target="https://base.garant.ru/70774562/d52e3fb6bdfa2771df0a14500eb405ed/" TargetMode="External"/><Relationship Id="rId63" Type="http://schemas.openxmlformats.org/officeDocument/2006/relationships/hyperlink" Target="https://base.garant.ru/70774562/d52e3fb6bdfa2771df0a14500eb405ed/" TargetMode="External"/><Relationship Id="rId68" Type="http://schemas.openxmlformats.org/officeDocument/2006/relationships/fontTable" Target="fontTable.xml"/><Relationship Id="rId7" Type="http://schemas.openxmlformats.org/officeDocument/2006/relationships/hyperlink" Target="https://base.garant.ru/405777769/" TargetMode="External"/><Relationship Id="rId2" Type="http://schemas.openxmlformats.org/officeDocument/2006/relationships/settings" Target="settings.xml"/><Relationship Id="rId16" Type="http://schemas.openxmlformats.org/officeDocument/2006/relationships/hyperlink" Target="https://base.garant.ru/74938765/" TargetMode="External"/><Relationship Id="rId29" Type="http://schemas.openxmlformats.org/officeDocument/2006/relationships/hyperlink" Target="https://base.garant.ru/10105643/9e3305d0d08ff111955ebd93afd10878/" TargetMode="External"/><Relationship Id="rId1" Type="http://schemas.openxmlformats.org/officeDocument/2006/relationships/styles" Target="styles.xml"/><Relationship Id="rId6" Type="http://schemas.openxmlformats.org/officeDocument/2006/relationships/hyperlink" Target="https://base.garant.ru/403184430/" TargetMode="External"/><Relationship Id="rId11" Type="http://schemas.openxmlformats.org/officeDocument/2006/relationships/hyperlink" Target="https://base.garant.ru/70494178/8591c9f09de769e1e05acdfe82cc112e/" TargetMode="External"/><Relationship Id="rId24" Type="http://schemas.openxmlformats.org/officeDocument/2006/relationships/hyperlink" Target="https://base.garant.ru/1305770/4288a49e38eebbaa5e5d5a8c716dfc29/" TargetMode="External"/><Relationship Id="rId32" Type="http://schemas.openxmlformats.org/officeDocument/2006/relationships/image" Target="media/image1.png"/><Relationship Id="rId37" Type="http://schemas.openxmlformats.org/officeDocument/2006/relationships/hyperlink" Target="https://base.garant.ru/72079816/" TargetMode="External"/><Relationship Id="rId40" Type="http://schemas.openxmlformats.org/officeDocument/2006/relationships/hyperlink" Target="https://base.garant.ru/199499/53f89421bbdaf741eb2d1ecc4ddb4c33/" TargetMode="External"/><Relationship Id="rId45" Type="http://schemas.openxmlformats.org/officeDocument/2006/relationships/hyperlink" Target="https://base.garant.ru/1305770/4288a49e38eebbaa5e5d5a8c716dfc29/" TargetMode="External"/><Relationship Id="rId53" Type="http://schemas.openxmlformats.org/officeDocument/2006/relationships/hyperlink" Target="https://base.garant.ru/70774562/d52e3fb6bdfa2771df0a14500eb405ed/" TargetMode="External"/><Relationship Id="rId58" Type="http://schemas.openxmlformats.org/officeDocument/2006/relationships/hyperlink" Target="https://base.garant.ru/70774562/d52e3fb6bdfa2771df0a14500eb405ed/" TargetMode="External"/><Relationship Id="rId66" Type="http://schemas.openxmlformats.org/officeDocument/2006/relationships/hyperlink" Target="https://base.garant.ru/70291362/21a69d564a3ae054d908867940facd2e/" TargetMode="External"/><Relationship Id="rId5" Type="http://schemas.openxmlformats.org/officeDocument/2006/relationships/endnotes" Target="endnotes.xml"/><Relationship Id="rId15" Type="http://schemas.openxmlformats.org/officeDocument/2006/relationships/hyperlink" Target="https://base.garant.ru/74938765/e2b552dee0a64c5e9a306e86c1c62af9/" TargetMode="External"/><Relationship Id="rId23" Type="http://schemas.openxmlformats.org/officeDocument/2006/relationships/hyperlink" Target="https://base.garant.ru/70752926/53f89421bbdaf741eb2d1ecc4ddb4c33/" TargetMode="External"/><Relationship Id="rId28" Type="http://schemas.openxmlformats.org/officeDocument/2006/relationships/hyperlink" Target="https://base.garant.ru/10105643/7a58987b486424ad79b62aa427dab1df/" TargetMode="External"/><Relationship Id="rId36" Type="http://schemas.openxmlformats.org/officeDocument/2006/relationships/hyperlink" Target="https://base.garant.ru/72079816/aec9e5c47b055f685bf8cfa0d99ab264/" TargetMode="External"/><Relationship Id="rId49" Type="http://schemas.openxmlformats.org/officeDocument/2006/relationships/hyperlink" Target="https://base.garant.ru/1305770/4288a49e38eebbaa5e5d5a8c716dfc29/" TargetMode="External"/><Relationship Id="rId57" Type="http://schemas.openxmlformats.org/officeDocument/2006/relationships/hyperlink" Target="https://base.garant.ru/70774562/d52e3fb6bdfa2771df0a14500eb405ed/" TargetMode="External"/><Relationship Id="rId61" Type="http://schemas.openxmlformats.org/officeDocument/2006/relationships/hyperlink" Target="https://base.garant.ru/71820718/" TargetMode="External"/><Relationship Id="rId10" Type="http://schemas.openxmlformats.org/officeDocument/2006/relationships/hyperlink" Target="https://base.garant.ru/70291362/b6e02e45ca70d110df0019b9fe339c70/" TargetMode="External"/><Relationship Id="rId19" Type="http://schemas.openxmlformats.org/officeDocument/2006/relationships/hyperlink" Target="https://base.garant.ru/74680208/eb366b29a06f826b36be6b14e4f4370d/" TargetMode="External"/><Relationship Id="rId31" Type="http://schemas.openxmlformats.org/officeDocument/2006/relationships/hyperlink" Target="https://base.garant.ru/12111975/" TargetMode="External"/><Relationship Id="rId44" Type="http://schemas.openxmlformats.org/officeDocument/2006/relationships/hyperlink" Target="https://base.garant.ru/72079816/" TargetMode="External"/><Relationship Id="rId52" Type="http://schemas.openxmlformats.org/officeDocument/2006/relationships/hyperlink" Target="https://base.garant.ru/10106035/" TargetMode="External"/><Relationship Id="rId60" Type="http://schemas.openxmlformats.org/officeDocument/2006/relationships/hyperlink" Target="https://base.garant.ru/71863360/" TargetMode="External"/><Relationship Id="rId65" Type="http://schemas.openxmlformats.org/officeDocument/2006/relationships/hyperlink" Target="https://base.garant.ru/70291362/a293b837c00eadeaea9c90c1f7b4f466/" TargetMode="External"/><Relationship Id="rId4" Type="http://schemas.openxmlformats.org/officeDocument/2006/relationships/footnotes" Target="footnotes.xml"/><Relationship Id="rId9" Type="http://schemas.openxmlformats.org/officeDocument/2006/relationships/hyperlink" Target="https://base.garant.ru/10105643/" TargetMode="External"/><Relationship Id="rId14" Type="http://schemas.openxmlformats.org/officeDocument/2006/relationships/hyperlink" Target="https://base.garant.ru/74626872/" TargetMode="External"/><Relationship Id="rId22" Type="http://schemas.openxmlformats.org/officeDocument/2006/relationships/hyperlink" Target="https://base.garant.ru/10105643/1b93c134b90c6071b4dc3f495464b753/" TargetMode="External"/><Relationship Id="rId27" Type="http://schemas.openxmlformats.org/officeDocument/2006/relationships/hyperlink" Target="https://base.garant.ru/1305770/4288a49e38eebbaa5e5d5a8c716dfc29/" TargetMode="External"/><Relationship Id="rId30" Type="http://schemas.openxmlformats.org/officeDocument/2006/relationships/hyperlink" Target="https://base.garant.ru/12111975/38bb93ae637894328600d140eacc9e8b/" TargetMode="External"/><Relationship Id="rId35" Type="http://schemas.openxmlformats.org/officeDocument/2006/relationships/hyperlink" Target="https://base.garant.ru/1305770/4288a49e38eebbaa5e5d5a8c716dfc29/" TargetMode="External"/><Relationship Id="rId43" Type="http://schemas.openxmlformats.org/officeDocument/2006/relationships/hyperlink" Target="https://base.garant.ru/72079816/aec9e5c47b055f685bf8cfa0d99ab264/" TargetMode="External"/><Relationship Id="rId48" Type="http://schemas.openxmlformats.org/officeDocument/2006/relationships/image" Target="media/image5.png"/><Relationship Id="rId56" Type="http://schemas.openxmlformats.org/officeDocument/2006/relationships/hyperlink" Target="https://base.garant.ru/70774562/d52e3fb6bdfa2771df0a14500eb405ed/" TargetMode="External"/><Relationship Id="rId64" Type="http://schemas.openxmlformats.org/officeDocument/2006/relationships/hyperlink" Target="https://base.garant.ru/70774562/d52e3fb6bdfa2771df0a14500eb405ed/" TargetMode="External"/><Relationship Id="rId69" Type="http://schemas.openxmlformats.org/officeDocument/2006/relationships/theme" Target="theme/theme1.xml"/><Relationship Id="rId8" Type="http://schemas.openxmlformats.org/officeDocument/2006/relationships/hyperlink" Target="https://ivo.garant.ru/" TargetMode="External"/><Relationship Id="rId51" Type="http://schemas.openxmlformats.org/officeDocument/2006/relationships/hyperlink" Target="https://base.garant.ru/1305770/4288a49e38eebbaa5e5d5a8c716dfc29/" TargetMode="External"/><Relationship Id="rId3" Type="http://schemas.openxmlformats.org/officeDocument/2006/relationships/webSettings" Target="webSettings.xml"/><Relationship Id="rId12" Type="http://schemas.openxmlformats.org/officeDocument/2006/relationships/hyperlink" Target="https://base.garant.ru/70494178/" TargetMode="External"/><Relationship Id="rId17" Type="http://schemas.openxmlformats.org/officeDocument/2006/relationships/hyperlink" Target="https://base.garant.ru/70291362/b6e02e45ca70d110df0019b9fe339c70/" TargetMode="External"/><Relationship Id="rId25" Type="http://schemas.openxmlformats.org/officeDocument/2006/relationships/hyperlink" Target="https://base.garant.ru/1305770/4288a49e38eebbaa5e5d5a8c716dfc29/" TargetMode="External"/><Relationship Id="rId33" Type="http://schemas.openxmlformats.org/officeDocument/2006/relationships/image" Target="media/image2.png"/><Relationship Id="rId38" Type="http://schemas.openxmlformats.org/officeDocument/2006/relationships/hyperlink" Target="https://base.garant.ru/403184430/47c0c676c4eea47d6f8dd080df4a487f/" TargetMode="External"/><Relationship Id="rId46" Type="http://schemas.openxmlformats.org/officeDocument/2006/relationships/hyperlink" Target="https://base.garant.ru/1305770/" TargetMode="External"/><Relationship Id="rId59" Type="http://schemas.openxmlformats.org/officeDocument/2006/relationships/hyperlink" Target="https://base.garant.ru/70774562/d52e3fb6bdfa2771df0a14500eb405ed/" TargetMode="External"/><Relationship Id="rId67" Type="http://schemas.openxmlformats.org/officeDocument/2006/relationships/footer" Target="footer1.xml"/><Relationship Id="rId20" Type="http://schemas.openxmlformats.org/officeDocument/2006/relationships/hyperlink" Target="https://base.garant.ru/74680208/" TargetMode="External"/><Relationship Id="rId41" Type="http://schemas.openxmlformats.org/officeDocument/2006/relationships/hyperlink" Target="https://base.garant.ru/55171672/53f89421bbdaf741eb2d1ecc4ddb4c33/" TargetMode="External"/><Relationship Id="rId54" Type="http://schemas.openxmlformats.org/officeDocument/2006/relationships/hyperlink" Target="https://base.garant.ru/70774562/" TargetMode="External"/><Relationship Id="rId62" Type="http://schemas.openxmlformats.org/officeDocument/2006/relationships/hyperlink" Target="https://base.garant.ru/70774562/d52e3fb6bdfa2771df0a14500eb405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10909</Words>
  <Characters>62186</Characters>
  <Application>Microsoft Office Word</Application>
  <DocSecurity>0</DocSecurity>
  <Lines>518</Lines>
  <Paragraphs>145</Paragraphs>
  <ScaleCrop>false</ScaleCrop>
  <Company/>
  <LinksUpToDate>false</LinksUpToDate>
  <CharactersWithSpaces>72950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2023-04-13T09:31:00Z</dcterms:created>
  <dcterms:modified xsi:type="dcterms:W3CDTF">2023-04-13T09:37:00Z</dcterms:modified>
</cp:coreProperties>
</file>